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附件4</w:t>
      </w:r>
    </w:p>
    <w:p>
      <w:pPr>
        <w:spacing w:line="50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竞赛类别3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单片机或嵌入式系统应用设计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" w:eastAsia="仿宋_GB2312" w:cs="仿宋"/>
          <w:sz w:val="32"/>
          <w:szCs w:val="32"/>
        </w:rPr>
      </w:pPr>
      <w:bookmarkStart w:id="0" w:name="_GoBack"/>
      <w:r>
        <w:rPr>
          <w:rFonts w:hint="eastAsia" w:ascii="仿宋_GB2312" w:hAnsi="仿宋" w:eastAsia="仿宋_GB2312" w:cs="仿宋"/>
          <w:sz w:val="32"/>
          <w:szCs w:val="32"/>
        </w:rPr>
        <w:t>以创新发展为主旨，以专业应用为平台，以服务川渝经济为方向，体现赛课融合、学研促教和应用型人才培养目标。特此举办本赛项，具体方案如下：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一、竞赛主题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面向新一代信息技术的相关技术，以单片机或嵌入式系统为系统，包含但不限于：5G、人工智能、智能制造、物联网、云计算、数字孪生、大数据、区块链等技术方向领域的产品改进、应用经验、操作技能及作品创新等等。只要满足上范围条件，结合实际用途，具备实用功能，附属某个行业领域均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二、竞赛要求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（一）竞赛通过参赛队对其参赛作品的应用、功能、性能、技能等进行全面介绍，实并结合作品演示，行业属性、创新性、作品原创部分展示及作品相关知识答辩。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（二）本赛项以团队方式进行比赛，可组成不超过4人团队，项目指导老师不超过2人。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三、可选平台或方案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以单片机为主，包括不限于嵌入式系统及云平台、物联网、人工智能等。</w:t>
      </w:r>
    </w:p>
    <w:bookmarkEnd w:id="0"/>
    <w:p>
      <w:pPr>
        <w:spacing w:line="360" w:lineRule="auto"/>
        <w:ind w:firstLine="643" w:firstLineChars="200"/>
        <w:jc w:val="left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四、</w:t>
      </w: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参赛作品评审规则</w:t>
      </w:r>
    </w:p>
    <w:p>
      <w:pPr>
        <w:pStyle w:val="12"/>
        <w:spacing w:line="360" w:lineRule="auto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1.线下专业评审规则</w:t>
      </w:r>
    </w:p>
    <w:tbl>
      <w:tblPr>
        <w:tblStyle w:val="5"/>
        <w:tblW w:w="9000" w:type="dxa"/>
        <w:tblInd w:w="1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665"/>
        <w:gridCol w:w="905"/>
        <w:gridCol w:w="3761"/>
        <w:gridCol w:w="1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评分模块</w:t>
            </w:r>
          </w:p>
        </w:tc>
        <w:tc>
          <w:tcPr>
            <w:tcW w:w="166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考查点</w:t>
            </w:r>
          </w:p>
        </w:tc>
        <w:tc>
          <w:tcPr>
            <w:tcW w:w="90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权重</w:t>
            </w:r>
          </w:p>
        </w:tc>
        <w:tc>
          <w:tcPr>
            <w:tcW w:w="376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描述</w:t>
            </w:r>
          </w:p>
        </w:tc>
        <w:tc>
          <w:tcPr>
            <w:tcW w:w="1377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292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原创查询得分</w:t>
            </w:r>
          </w:p>
        </w:tc>
        <w:tc>
          <w:tcPr>
            <w:tcW w:w="166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设计作品的原创度</w:t>
            </w:r>
          </w:p>
        </w:tc>
        <w:tc>
          <w:tcPr>
            <w:tcW w:w="90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10%</w:t>
            </w:r>
          </w:p>
        </w:tc>
        <w:tc>
          <w:tcPr>
            <w:tcW w:w="376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通过专利、知网、网络及相关知识产权库对作品创意进行查询，是否属于原创，或原创度占作品多少</w:t>
            </w:r>
          </w:p>
        </w:tc>
        <w:tc>
          <w:tcPr>
            <w:tcW w:w="1377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根据模板符合度现场评分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92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创意计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得分</w:t>
            </w:r>
          </w:p>
        </w:tc>
        <w:tc>
          <w:tcPr>
            <w:tcW w:w="166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参赛作品原创设计得分</w:t>
            </w:r>
          </w:p>
        </w:tc>
        <w:tc>
          <w:tcPr>
            <w:tcW w:w="90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40%</w:t>
            </w:r>
          </w:p>
        </w:tc>
        <w:tc>
          <w:tcPr>
            <w:tcW w:w="376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通过作品展示，对创意设计进行评测，主要从行业领域，刚需度、可推广度、市场前景等方面进行评析</w:t>
            </w:r>
          </w:p>
        </w:tc>
        <w:tc>
          <w:tcPr>
            <w:tcW w:w="1377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根据模板符合度现场评分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作品示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得分</w:t>
            </w:r>
          </w:p>
        </w:tc>
        <w:tc>
          <w:tcPr>
            <w:tcW w:w="166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参赛作品完善度、演示效果、功能实现度</w:t>
            </w:r>
          </w:p>
        </w:tc>
        <w:tc>
          <w:tcPr>
            <w:tcW w:w="90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30%</w:t>
            </w:r>
          </w:p>
        </w:tc>
        <w:tc>
          <w:tcPr>
            <w:tcW w:w="376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通过作品演示，对作品功能进行评测，主要从作品功能展示、实现效果、作品工艺等方面进行评析</w:t>
            </w:r>
          </w:p>
        </w:tc>
        <w:tc>
          <w:tcPr>
            <w:tcW w:w="1377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根据模板符合度现场评分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2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答辩环节</w:t>
            </w:r>
          </w:p>
        </w:tc>
        <w:tc>
          <w:tcPr>
            <w:tcW w:w="166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参赛作品技术、设计等角度进行</w:t>
            </w:r>
          </w:p>
        </w:tc>
        <w:tc>
          <w:tcPr>
            <w:tcW w:w="905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20%</w:t>
            </w:r>
          </w:p>
        </w:tc>
        <w:tc>
          <w:tcPr>
            <w:tcW w:w="376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通过评审专家对作品、参赛队员就参赛作品技术、设计等角度进行评析</w:t>
            </w:r>
          </w:p>
        </w:tc>
        <w:tc>
          <w:tcPr>
            <w:tcW w:w="1377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根据模板符合度现场评分</w:t>
            </w:r>
          </w:p>
        </w:tc>
      </w:tr>
    </w:tbl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leftChars="0" w:firstLine="640" w:firstLineChars="200"/>
        <w:jc w:val="left"/>
        <w:textAlignment w:val="auto"/>
        <w:rPr>
          <w:rFonts w:ascii="仿宋_GB2312" w:hAnsi="黑体" w:eastAsia="仿宋_GB2312" w:cs="黑体"/>
          <w:b w:val="0"/>
          <w:bCs w:val="0"/>
          <w:color w:val="000000"/>
          <w:kern w:val="0"/>
        </w:rPr>
      </w:pPr>
      <w:r>
        <w:rPr>
          <w:rFonts w:hint="eastAsia" w:ascii="仿宋_GB2312" w:hAnsi="黑体" w:eastAsia="仿宋_GB2312" w:cs="黑体"/>
          <w:b w:val="0"/>
          <w:bCs w:val="0"/>
          <w:color w:val="000000"/>
          <w:kern w:val="0"/>
        </w:rPr>
        <w:t>（二）线上大众评审规则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Style w:val="7"/>
          <w:rFonts w:ascii="仿宋_GB2312" w:hAnsi="仿宋" w:eastAsia="仿宋_GB2312" w:cs="仿宋"/>
          <w:color w:val="auto"/>
          <w:sz w:val="32"/>
          <w:szCs w:val="32"/>
          <w:u w:val="none"/>
        </w:rPr>
      </w:pPr>
      <w:r>
        <w:rPr>
          <w:rStyle w:val="7"/>
          <w:rFonts w:hint="eastAsia" w:ascii="仿宋_GB2312" w:hAnsi="仿宋" w:eastAsia="仿宋_GB2312" w:cs="仿宋"/>
          <w:color w:val="auto"/>
          <w:sz w:val="32"/>
          <w:szCs w:val="32"/>
          <w:u w:val="none"/>
        </w:rPr>
        <w:t>1.选手在规定时间上传视频或图片到易启投小程序中指定赛道，有限期内每人每天可投10票。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Style w:val="7"/>
          <w:rFonts w:ascii="仿宋_GB2312" w:hAnsi="仿宋" w:eastAsia="仿宋_GB2312" w:cs="仿宋"/>
          <w:color w:val="auto"/>
          <w:sz w:val="32"/>
          <w:szCs w:val="32"/>
          <w:u w:val="none"/>
        </w:rPr>
      </w:pPr>
      <w:r>
        <w:rPr>
          <w:rStyle w:val="7"/>
          <w:rFonts w:hint="eastAsia" w:ascii="仿宋_GB2312" w:hAnsi="仿宋" w:eastAsia="仿宋_GB2312" w:cs="仿宋"/>
          <w:color w:val="auto"/>
          <w:sz w:val="32"/>
          <w:szCs w:val="32"/>
          <w:u w:val="none"/>
        </w:rPr>
        <w:t>2.具体评审时间在创意设计大赛咨询QQ群中通知。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3" w:firstLineChars="200"/>
        <w:jc w:val="left"/>
        <w:textAlignment w:val="auto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五、报名及作品提交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textAlignment w:val="auto"/>
        <w:rPr>
          <w:rStyle w:val="7"/>
          <w:rFonts w:ascii="黑体" w:hAnsi="黑体" w:eastAsia="黑体" w:cs="黑体"/>
          <w:b/>
          <w:color w:val="auto"/>
          <w:sz w:val="32"/>
          <w:szCs w:val="32"/>
          <w:u w:val="none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（一）电子版文件：</w:t>
      </w:r>
      <w:r>
        <w:rPr>
          <w:rFonts w:hint="eastAsia" w:ascii="仿宋_GB2312" w:hAnsi="仿宋" w:eastAsia="仿宋_GB2312" w:cs="仿宋"/>
          <w:sz w:val="32"/>
          <w:szCs w:val="32"/>
        </w:rPr>
        <w:fldChar w:fldCharType="begin"/>
      </w:r>
      <w:r>
        <w:rPr>
          <w:rFonts w:hint="eastAsia" w:ascii="仿宋_GB2312" w:hAnsi="仿宋" w:eastAsia="仿宋_GB2312" w:cs="仿宋"/>
          <w:sz w:val="32"/>
          <w:szCs w:val="32"/>
        </w:rPr>
        <w:instrText xml:space="preserve"> HYPERLINK "mailto:附件1《参赛报名表》和自己的作品放进一个文件夹，文件夹命名为项目名称+负责人姓名+负责人电话+所在二级学院，以压缩包形式提交至邮箱1916462108@qq.com。同时，将参赛报名表打印好交到钟灵楼105B创新创业学院办公室。" </w:instrText>
      </w:r>
      <w:r>
        <w:rPr>
          <w:rFonts w:hint="eastAsia" w:ascii="仿宋_GB2312" w:hAnsi="仿宋" w:eastAsia="仿宋_GB2312" w:cs="仿宋"/>
          <w:sz w:val="32"/>
          <w:szCs w:val="32"/>
        </w:rPr>
        <w:fldChar w:fldCharType="separate"/>
      </w:r>
      <w:r>
        <w:rPr>
          <w:rStyle w:val="7"/>
          <w:rFonts w:hint="eastAsia" w:ascii="仿宋_GB2312" w:hAnsi="仿宋" w:eastAsia="仿宋_GB2312" w:cs="仿宋"/>
          <w:color w:val="auto"/>
          <w:sz w:val="32"/>
          <w:szCs w:val="32"/>
          <w:u w:val="none"/>
        </w:rPr>
        <w:t>附件1《参赛报名表》以及作品演示视频或图片，放进一个文件夹内，文件夹命名为项目名称+负责人姓名+负责人电话+所在二级学院，以压缩包形式提交至邮箱2256728721@qq.com。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Style w:val="7"/>
          <w:rFonts w:hint="eastAsia" w:ascii="仿宋_GB2312" w:hAnsi="仿宋" w:eastAsia="仿宋_GB2312" w:cs="仿宋"/>
          <w:color w:val="auto"/>
          <w:sz w:val="32"/>
          <w:szCs w:val="32"/>
          <w:u w:val="none"/>
        </w:rPr>
        <w:t>（二）纸质文件：将参赛报名表打印好交到钟灵楼105B创新创业学院办公室。</w:t>
      </w:r>
      <w:r>
        <w:rPr>
          <w:rFonts w:hint="eastAsia" w:ascii="仿宋_GB2312" w:hAnsi="仿宋" w:eastAsia="仿宋_GB2312" w:cs="仿宋"/>
          <w:sz w:val="32"/>
          <w:szCs w:val="32"/>
        </w:rPr>
        <w:fldChar w:fldCharType="end"/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（三）实物作品：</w:t>
      </w:r>
      <w:r>
        <w:rPr>
          <w:rStyle w:val="7"/>
          <w:rFonts w:hint="eastAsia" w:ascii="仿宋_GB2312" w:hAnsi="仿宋" w:eastAsia="仿宋_GB2312" w:cs="仿宋"/>
          <w:color w:val="auto"/>
          <w:sz w:val="32"/>
          <w:szCs w:val="32"/>
          <w:u w:val="none"/>
        </w:rPr>
        <w:t>交到钟灵楼105B创新创业学院办公室。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3" w:firstLineChars="200"/>
        <w:jc w:val="left"/>
        <w:textAlignment w:val="auto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六、联系方式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（一）大赛秘书组：罗江校区钟灵楼105B创新创业学院办公室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（二）报名表及作品提交邮箱：</w:t>
      </w:r>
      <w:r>
        <w:rPr>
          <w:rStyle w:val="7"/>
          <w:rFonts w:hint="eastAsia" w:ascii="仿宋_GB2312" w:hAnsi="仿宋" w:eastAsia="仿宋_GB2312" w:cs="仿宋"/>
          <w:color w:val="auto"/>
          <w:sz w:val="32"/>
          <w:szCs w:val="32"/>
          <w:u w:val="none"/>
        </w:rPr>
        <w:t>2256728721@qq.com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（三）创意设计大赛咨询QQ群：70393528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（四）创新创业学院网址：</w:t>
      </w:r>
      <w:r>
        <w:fldChar w:fldCharType="begin"/>
      </w:r>
      <w:r>
        <w:instrText xml:space="preserve"> HYPERLINK "http://www.scit.edu.cn/cxcy" </w:instrText>
      </w:r>
      <w:r>
        <w:fldChar w:fldCharType="separate"/>
      </w:r>
      <w:r>
        <w:rPr>
          <w:rFonts w:hint="eastAsia" w:ascii="仿宋_GB2312" w:hAnsi="仿宋" w:eastAsia="仿宋_GB2312" w:cs="仿宋"/>
          <w:sz w:val="32"/>
          <w:szCs w:val="32"/>
        </w:rPr>
        <w:t>http://www.scit.edu.cn/cxcy</w:t>
      </w:r>
      <w:r>
        <w:rPr>
          <w:rFonts w:hint="eastAsia" w:ascii="仿宋_GB2312" w:hAnsi="仿宋" w:eastAsia="仿宋_GB2312" w:cs="仿宋"/>
          <w:sz w:val="32"/>
          <w:szCs w:val="32"/>
        </w:rPr>
        <w:fldChar w:fldCharType="end"/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321" w:firstLineChars="100"/>
        <w:jc w:val="left"/>
        <w:textAlignment w:val="auto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七、特别提醒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textAlignment w:val="auto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大赛提交作品原则上不退换，主办方有展示、保存及非盈利使用权利，署名权为参赛者。</w:t>
      </w:r>
    </w:p>
    <w:p>
      <w:pPr>
        <w:spacing w:line="360" w:lineRule="auto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</w:p>
    <w:sectPr>
      <w:pgSz w:w="11906" w:h="16838"/>
      <w:pgMar w:top="1417" w:right="1417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lYmYzOWVlY2Q1OThiNWY3NTMwY2ViMTU2OGNmMTkifQ=="/>
  </w:docVars>
  <w:rsids>
    <w:rsidRoot w:val="00EE3CE4"/>
    <w:rsid w:val="00502EB3"/>
    <w:rsid w:val="005E2D0F"/>
    <w:rsid w:val="00671098"/>
    <w:rsid w:val="00851149"/>
    <w:rsid w:val="00D85A83"/>
    <w:rsid w:val="00E21964"/>
    <w:rsid w:val="00E63141"/>
    <w:rsid w:val="00EE3CE4"/>
    <w:rsid w:val="23FE41FA"/>
    <w:rsid w:val="24253506"/>
    <w:rsid w:val="38AB713F"/>
    <w:rsid w:val="467761F5"/>
    <w:rsid w:val="4ACC709D"/>
    <w:rsid w:val="60025ECE"/>
    <w:rsid w:val="60EB3F79"/>
    <w:rsid w:val="7D58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0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标题 3 Char"/>
    <w:basedOn w:val="6"/>
    <w:link w:val="2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1042</Words>
  <Characters>1131</Characters>
  <Lines>9</Lines>
  <Paragraphs>2</Paragraphs>
  <TotalTime>6</TotalTime>
  <ScaleCrop>false</ScaleCrop>
  <LinksUpToDate>false</LinksUpToDate>
  <CharactersWithSpaces>1131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2023-04-12T07:28:00Z</dcterms:created>
  <dc:creator>刘 光乾</dc:creator>
  <cp:lastModifiedBy>小龙女她妈</cp:lastModifiedBy>
  <dcterms:modified xsi:type="dcterms:W3CDTF">2023-05-05T02:39:35Z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C9EFFB93312C464EB8A4F434586AE2C2_13</vt:lpwstr>
  </property>
</Properties>
</file>