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sz w:val="20"/>
        </w:rPr>
      </w:pPr>
    </w:p>
    <w:p>
      <w:pPr>
        <w:pStyle w:val="3"/>
        <w:rPr>
          <w:rFonts w:ascii="Times New Roman"/>
          <w:sz w:val="20"/>
        </w:rPr>
      </w:pPr>
    </w:p>
    <w:p>
      <w:pPr>
        <w:pStyle w:val="3"/>
        <w:rPr>
          <w:rFonts w:ascii="Times New Roman"/>
          <w:sz w:val="18"/>
        </w:rPr>
      </w:pPr>
    </w:p>
    <w:p>
      <w:pPr>
        <w:spacing w:before="0" w:line="1196" w:lineRule="exact"/>
        <w:ind w:left="0" w:right="257" w:firstLine="0"/>
        <w:jc w:val="center"/>
        <w:rPr>
          <w:rFonts w:hint="eastAsia" w:ascii="宋体" w:eastAsia="宋体"/>
          <w:b/>
          <w:sz w:val="96"/>
        </w:rPr>
      </w:pPr>
      <w:r>
        <w:rPr>
          <w:rFonts w:hint="eastAsia" w:ascii="宋体" w:eastAsia="宋体"/>
          <w:b/>
          <w:color w:val="FF0000"/>
          <w:sz w:val="96"/>
        </w:rPr>
        <w:t>党史学习教育简报</w:t>
      </w:r>
    </w:p>
    <w:p>
      <w:pPr>
        <w:pStyle w:val="2"/>
        <w:spacing w:before="739"/>
        <w:ind w:left="0" w:right="260"/>
        <w:jc w:val="center"/>
      </w:pPr>
      <w:r>
        <w:t>第</w:t>
      </w:r>
      <w:r>
        <w:rPr>
          <w:rFonts w:hint="eastAsia"/>
          <w:lang w:val="en-US" w:eastAsia="zh-CN"/>
        </w:rPr>
        <w:t xml:space="preserve"> 32 </w:t>
      </w:r>
      <w:r>
        <w:t>期</w:t>
      </w:r>
    </w:p>
    <w:p>
      <w:pPr>
        <w:pStyle w:val="3"/>
        <w:rPr>
          <w:rFonts w:ascii="宋体"/>
          <w:b/>
        </w:rPr>
      </w:pPr>
    </w:p>
    <w:p>
      <w:pPr>
        <w:pStyle w:val="3"/>
        <w:spacing w:before="5"/>
        <w:rPr>
          <w:rFonts w:ascii="宋体"/>
          <w:b/>
          <w:sz w:val="35"/>
        </w:rPr>
      </w:pPr>
    </w:p>
    <w:p>
      <w:pPr>
        <w:keepNext w:val="0"/>
        <w:keepLines w:val="0"/>
        <w:pageBreakBefore w:val="0"/>
        <w:widowControl w:val="0"/>
        <w:kinsoku/>
        <w:wordWrap/>
        <w:overflowPunct/>
        <w:topLinePunct w:val="0"/>
        <w:autoSpaceDE w:val="0"/>
        <w:autoSpaceDN w:val="0"/>
        <w:bidi w:val="0"/>
        <w:adjustRightInd/>
        <w:snapToGrid/>
        <w:spacing w:before="0" w:after="0" w:afterLines="100"/>
        <w:ind w:left="159" w:right="0" w:firstLine="0" w:firstLineChars="0"/>
        <w:jc w:val="both"/>
        <w:textAlignment w:val="auto"/>
        <w:rPr>
          <w:sz w:val="20"/>
        </w:rPr>
      </w:pPr>
      <w:r>
        <w:rPr>
          <w:spacing w:val="1"/>
          <w:w w:val="95"/>
          <w:kern w:val="0"/>
          <w:sz w:val="28"/>
          <w:fitText w:val="4928" w:id="672738077"/>
        </w:rPr>
        <w:t>四川工业科技学院庆祝中国共产党成立10</w:t>
      </w:r>
      <w:r>
        <w:rPr>
          <w:spacing w:val="-6"/>
          <w:w w:val="95"/>
          <w:kern w:val="0"/>
          <w:sz w:val="28"/>
          <w:fitText w:val="4928" w:id="672738077"/>
        </w:rPr>
        <w:t>0</w:t>
      </w:r>
    </w:p>
    <w:p>
      <w:pPr>
        <w:keepNext w:val="0"/>
        <w:keepLines w:val="0"/>
        <w:pageBreakBefore w:val="0"/>
        <w:widowControl w:val="0"/>
        <w:tabs>
          <w:tab w:val="left" w:pos="6423"/>
        </w:tabs>
        <w:kinsoku/>
        <w:wordWrap/>
        <w:overflowPunct/>
        <w:topLinePunct w:val="0"/>
        <w:autoSpaceDE w:val="0"/>
        <w:autoSpaceDN w:val="0"/>
        <w:bidi w:val="0"/>
        <w:adjustRightInd/>
        <w:snapToGrid/>
        <w:spacing w:before="0"/>
        <w:ind w:left="160" w:right="0" w:firstLine="0" w:firstLineChars="0"/>
        <w:jc w:val="both"/>
        <w:textAlignment w:val="auto"/>
        <w:rPr>
          <w:sz w:val="28"/>
        </w:rPr>
      </w:pPr>
      <w:r>
        <w:rPr>
          <w:sz w:val="28"/>
        </w:rPr>
        <mc:AlternateContent>
          <mc:Choice Requires="wps">
            <w:drawing>
              <wp:anchor distT="0" distB="0" distL="114300" distR="114300" simplePos="0" relativeHeight="251660288" behindDoc="1" locked="0" layoutInCell="1" allowOverlap="1">
                <wp:simplePos x="0" y="0"/>
                <wp:positionH relativeFrom="page">
                  <wp:posOffset>1108710</wp:posOffset>
                </wp:positionH>
                <wp:positionV relativeFrom="paragraph">
                  <wp:posOffset>304800</wp:posOffset>
                </wp:positionV>
                <wp:extent cx="5410200" cy="66040"/>
                <wp:effectExtent l="0" t="0" r="0" b="10160"/>
                <wp:wrapTopAndBottom/>
                <wp:docPr id="2" name="任意多边形 2"/>
                <wp:cNvGraphicFramePr/>
                <a:graphic xmlns:a="http://schemas.openxmlformats.org/drawingml/2006/main">
                  <a:graphicData uri="http://schemas.microsoft.com/office/word/2010/wordprocessingShape">
                    <wps:wsp>
                      <wps:cNvSpPr/>
                      <wps:spPr>
                        <a:xfrm>
                          <a:off x="0" y="0"/>
                          <a:ext cx="5410200" cy="66040"/>
                        </a:xfrm>
                        <a:custGeom>
                          <a:avLst/>
                          <a:gdLst/>
                          <a:ahLst/>
                          <a:cxnLst/>
                          <a:pathLst>
                            <a:path w="8520" h="104">
                              <a:moveTo>
                                <a:pt x="0" y="104"/>
                              </a:moveTo>
                              <a:lnTo>
                                <a:pt x="0" y="24"/>
                              </a:lnTo>
                              <a:lnTo>
                                <a:pt x="8519" y="0"/>
                              </a:lnTo>
                              <a:lnTo>
                                <a:pt x="8519" y="80"/>
                              </a:lnTo>
                              <a:lnTo>
                                <a:pt x="0" y="104"/>
                              </a:lnTo>
                              <a:close/>
                            </a:path>
                          </a:pathLst>
                        </a:custGeom>
                        <a:solidFill>
                          <a:srgbClr val="FF0000"/>
                        </a:solidFill>
                        <a:ln>
                          <a:noFill/>
                        </a:ln>
                      </wps:spPr>
                      <wps:txbx>
                        <w:txbxContent>
                          <w:p>
                            <w:pPr>
                              <w:jc w:val="center"/>
                            </w:pPr>
                          </w:p>
                        </w:txbxContent>
                      </wps:txbx>
                      <wps:bodyPr upright="1"/>
                    </wps:wsp>
                  </a:graphicData>
                </a:graphic>
              </wp:anchor>
            </w:drawing>
          </mc:Choice>
          <mc:Fallback>
            <w:pict>
              <v:shape id="_x0000_s1026" o:spid="_x0000_s1026" o:spt="100" style="position:absolute;left:0pt;margin-left:87.3pt;margin-top:24pt;height:5.2pt;width:426pt;mso-position-horizontal-relative:page;mso-wrap-distance-bottom:0pt;mso-wrap-distance-top:0pt;z-index:-251656192;mso-width-relative:page;mso-height-relative:page;" fillcolor="#FF0000" filled="t" stroked="f" coordsize="8520,104" o:gfxdata="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CsczLzW&#10;AAAACgEAAA8AAAAAAAAAAQAgAAAAIgAAAGRycy9kb3ducmV2LnhtbFBLAQIUABQAAAAIAIdO4kCX&#10;7wC5IgIAAIwEAAAOAAAAAAAAAAEAIAAAACUBAABkcnMvZTJvRG9jLnhtbFBLBQYAAAAABgAGAFkB&#10;AAC5BQAAAAA=&#10;" path="m0,104l0,24,8519,0,8519,80,0,104xe">
                <v:path textboxrect="0,0,8520,104"/>
                <v:fill on="t" focussize="0,0"/>
                <v:stroke on="f"/>
                <v:imagedata o:title=""/>
                <o:lock v:ext="edit" aspectratio="f"/>
                <v:textbox>
                  <w:txbxContent>
                    <w:p>
                      <w:pPr>
                        <w:jc w:val="center"/>
                      </w:pPr>
                    </w:p>
                  </w:txbxContent>
                </v:textbox>
                <w10:wrap type="topAndBottom"/>
              </v:shape>
            </w:pict>
          </mc:Fallback>
        </mc:AlternateContent>
      </w:r>
      <w:r>
        <w:rPr>
          <w:spacing w:val="1"/>
          <w:w w:val="97"/>
          <w:kern w:val="0"/>
          <w:sz w:val="28"/>
          <w:fitText w:val="4928" w:id="1332747838"/>
        </w:rPr>
        <w:t>周年活动暨党史学习教育领导小组办公</w:t>
      </w:r>
      <w:r>
        <w:rPr>
          <w:spacing w:val="6"/>
          <w:w w:val="97"/>
          <w:kern w:val="0"/>
          <w:sz w:val="28"/>
          <w:fitText w:val="4928" w:id="1332747838"/>
        </w:rPr>
        <w:t>室</w:t>
      </w:r>
      <w:r>
        <w:rPr>
          <w:w w:val="90"/>
          <w:sz w:val="28"/>
        </w:rPr>
        <w:tab/>
      </w:r>
      <w:r>
        <w:rPr>
          <w:spacing w:val="-9"/>
          <w:sz w:val="28"/>
        </w:rPr>
        <w:t>2021</w:t>
      </w:r>
      <w:r>
        <w:rPr>
          <w:spacing w:val="-89"/>
          <w:sz w:val="28"/>
        </w:rPr>
        <w:t xml:space="preserve"> </w:t>
      </w:r>
      <w:r>
        <w:rPr>
          <w:spacing w:val="40"/>
          <w:sz w:val="28"/>
        </w:rPr>
        <w:t>年</w:t>
      </w:r>
      <w:r>
        <w:rPr>
          <w:rFonts w:hint="eastAsia"/>
          <w:spacing w:val="40"/>
          <w:sz w:val="28"/>
          <w:lang w:val="en-US" w:eastAsia="zh-CN"/>
        </w:rPr>
        <w:t>12</w:t>
      </w:r>
      <w:r>
        <w:rPr>
          <w:spacing w:val="40"/>
          <w:sz w:val="28"/>
        </w:rPr>
        <w:t>月</w:t>
      </w:r>
      <w:r>
        <w:rPr>
          <w:rFonts w:hint="eastAsia"/>
          <w:spacing w:val="40"/>
          <w:sz w:val="28"/>
          <w:lang w:val="en-US" w:eastAsia="zh-CN"/>
        </w:rPr>
        <w:t>28</w:t>
      </w:r>
      <w:r>
        <w:rPr>
          <w:sz w:val="28"/>
        </w:rPr>
        <w:t>日</w:t>
      </w:r>
    </w:p>
    <w:p>
      <w:pPr>
        <w:pStyle w:val="3"/>
        <w:rPr>
          <w:sz w:val="28"/>
        </w:rPr>
      </w:pPr>
    </w:p>
    <w:p>
      <w:pPr>
        <w:pStyle w:val="3"/>
        <w:rPr>
          <w:sz w:val="28"/>
        </w:rPr>
      </w:pPr>
    </w:p>
    <w:p>
      <w:pPr>
        <w:pStyle w:val="3"/>
        <w:rPr>
          <w:sz w:val="36"/>
        </w:rPr>
      </w:pPr>
    </w:p>
    <w:p>
      <w:pPr>
        <w:tabs>
          <w:tab w:val="left" w:pos="1000"/>
        </w:tabs>
        <w:spacing w:before="1"/>
        <w:ind w:left="0" w:right="259" w:firstLine="0"/>
        <w:jc w:val="center"/>
        <w:rPr>
          <w:rFonts w:hint="eastAsia" w:ascii="宋体" w:eastAsia="宋体"/>
          <w:b/>
          <w:sz w:val="40"/>
        </w:rPr>
      </w:pPr>
      <w:r>
        <w:rPr>
          <w:rFonts w:hint="eastAsia" w:ascii="宋体" w:eastAsia="宋体"/>
          <w:b/>
          <w:sz w:val="40"/>
        </w:rPr>
        <w:t>目</w:t>
      </w:r>
      <w:r>
        <w:rPr>
          <w:rFonts w:hint="eastAsia" w:ascii="宋体" w:eastAsia="宋体"/>
          <w:b/>
          <w:sz w:val="40"/>
        </w:rPr>
        <w:tab/>
      </w:r>
      <w:r>
        <w:rPr>
          <w:rFonts w:hint="eastAsia" w:ascii="宋体" w:eastAsia="宋体"/>
          <w:b/>
          <w:sz w:val="40"/>
        </w:rPr>
        <w:t>录</w:t>
      </w:r>
    </w:p>
    <w:p>
      <w:pPr>
        <w:pStyle w:val="3"/>
        <w:rPr>
          <w:rFonts w:ascii="宋体"/>
          <w:b/>
          <w:sz w:val="40"/>
        </w:rPr>
      </w:pPr>
    </w:p>
    <w:p>
      <w:pPr>
        <w:pStyle w:val="7"/>
        <w:keepNext w:val="0"/>
        <w:keepLines w:val="0"/>
        <w:pageBreakBefore w:val="0"/>
        <w:widowControl w:val="0"/>
        <w:numPr>
          <w:ilvl w:val="0"/>
          <w:numId w:val="1"/>
        </w:numPr>
        <w:tabs>
          <w:tab w:val="left" w:pos="580"/>
        </w:tabs>
        <w:kinsoku/>
        <w:wordWrap/>
        <w:overflowPunct/>
        <w:topLinePunct w:val="0"/>
        <w:autoSpaceDE w:val="0"/>
        <w:autoSpaceDN w:val="0"/>
        <w:bidi w:val="0"/>
        <w:adjustRightInd/>
        <w:snapToGrid/>
        <w:spacing w:before="0" w:beforeLines="150" w:after="0" w:line="600" w:lineRule="exact"/>
        <w:ind w:left="0" w:right="88" w:rightChars="40" w:hanging="640" w:hangingChars="200"/>
        <w:jc w:val="left"/>
        <w:textAlignment w:val="auto"/>
        <w:rPr>
          <w:rFonts w:hint="eastAsia"/>
          <w:sz w:val="32"/>
          <w:lang w:eastAsia="zh-CN"/>
        </w:rPr>
      </w:pPr>
      <w:r>
        <w:rPr>
          <w:rFonts w:hint="eastAsia"/>
          <w:sz w:val="32"/>
          <w:lang w:val="en-US" w:eastAsia="zh-CN"/>
        </w:rPr>
        <w:t>四川工业科技学院抓牢“四个引领”推进党史学习教育</w:t>
      </w:r>
    </w:p>
    <w:p>
      <w:pPr>
        <w:pStyle w:val="7"/>
        <w:keepNext w:val="0"/>
        <w:keepLines w:val="0"/>
        <w:pageBreakBefore w:val="0"/>
        <w:widowControl w:val="0"/>
        <w:numPr>
          <w:ilvl w:val="0"/>
          <w:numId w:val="1"/>
        </w:numPr>
        <w:tabs>
          <w:tab w:val="left" w:pos="580"/>
        </w:tabs>
        <w:kinsoku/>
        <w:wordWrap/>
        <w:overflowPunct/>
        <w:topLinePunct w:val="0"/>
        <w:autoSpaceDE w:val="0"/>
        <w:autoSpaceDN w:val="0"/>
        <w:bidi w:val="0"/>
        <w:adjustRightInd/>
        <w:snapToGrid/>
        <w:spacing w:before="0" w:beforeLines="150" w:after="0" w:line="600" w:lineRule="exact"/>
        <w:ind w:left="0" w:right="88" w:rightChars="40" w:hanging="640" w:hangingChars="200"/>
        <w:jc w:val="left"/>
        <w:textAlignment w:val="auto"/>
        <w:rPr>
          <w:rFonts w:hint="eastAsia"/>
          <w:sz w:val="32"/>
          <w:lang w:val="zh-CN" w:eastAsia="zh-CN"/>
        </w:rPr>
      </w:pPr>
      <w:r>
        <w:rPr>
          <w:rFonts w:hint="eastAsia"/>
          <w:sz w:val="32"/>
          <w:lang w:val="en-US" w:eastAsia="zh-CN"/>
        </w:rPr>
        <w:t>建筑工程学院组织全院教师开展“知党史国情、明责任担当”专题学习教育活动</w:t>
      </w:r>
    </w:p>
    <w:p>
      <w:pPr>
        <w:pStyle w:val="7"/>
        <w:keepNext w:val="0"/>
        <w:keepLines w:val="0"/>
        <w:pageBreakBefore w:val="0"/>
        <w:widowControl w:val="0"/>
        <w:numPr>
          <w:ilvl w:val="0"/>
          <w:numId w:val="1"/>
        </w:numPr>
        <w:tabs>
          <w:tab w:val="left" w:pos="580"/>
        </w:tabs>
        <w:kinsoku/>
        <w:wordWrap/>
        <w:overflowPunct/>
        <w:topLinePunct w:val="0"/>
        <w:autoSpaceDE w:val="0"/>
        <w:autoSpaceDN w:val="0"/>
        <w:bidi w:val="0"/>
        <w:adjustRightInd/>
        <w:snapToGrid/>
        <w:spacing w:before="0" w:beforeLines="150" w:after="0" w:line="600" w:lineRule="exact"/>
        <w:ind w:left="0" w:right="88" w:rightChars="40" w:hanging="640" w:hangingChars="200"/>
        <w:jc w:val="left"/>
        <w:textAlignment w:val="auto"/>
        <w:rPr>
          <w:rFonts w:hint="eastAsia"/>
          <w:sz w:val="32"/>
          <w:lang w:val="zh-CN" w:eastAsia="zh-CN"/>
        </w:rPr>
      </w:pPr>
      <w:r>
        <w:rPr>
          <w:rFonts w:hint="eastAsia"/>
          <w:sz w:val="32"/>
          <w:lang w:val="en-US" w:eastAsia="zh-CN"/>
        </w:rPr>
        <w:t>教育学院第一支部召开党员大会</w:t>
      </w:r>
    </w:p>
    <w:p/>
    <w:p/>
    <w:p/>
    <w:p/>
    <w:p>
      <w:pPr>
        <w:pStyle w:val="2"/>
        <w:keepNext w:val="0"/>
        <w:keepLines w:val="0"/>
        <w:pageBreakBefore w:val="0"/>
        <w:widowControl w:val="0"/>
        <w:kinsoku/>
        <w:wordWrap/>
        <w:overflowPunct/>
        <w:topLinePunct w:val="0"/>
        <w:autoSpaceDE w:val="0"/>
        <w:autoSpaceDN w:val="0"/>
        <w:bidi w:val="0"/>
        <w:adjustRightInd/>
        <w:snapToGrid/>
        <w:spacing w:before="0"/>
        <w:ind w:left="0" w:firstLine="643" w:firstLineChars="200"/>
        <w:textAlignment w:val="auto"/>
      </w:pP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599" w:firstLineChars="200"/>
        <w:textAlignment w:val="auto"/>
        <w:rPr>
          <w:rFonts w:ascii="宋体" w:hAnsi="宋体" w:eastAsia="宋体" w:cs="宋体"/>
          <w:b/>
          <w:bCs/>
          <w:spacing w:val="-3"/>
          <w:w w:val="95"/>
          <w:kern w:val="0"/>
          <w:sz w:val="32"/>
          <w:szCs w:val="32"/>
          <w:lang w:val="zh-CN" w:eastAsia="zh-CN" w:bidi="zh-CN"/>
        </w:rPr>
      </w:pP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599" w:firstLineChars="200"/>
        <w:textAlignment w:val="auto"/>
        <w:rPr>
          <w:rFonts w:ascii="宋体" w:hAnsi="宋体" w:eastAsia="宋体" w:cs="宋体"/>
          <w:b/>
          <w:bCs/>
          <w:spacing w:val="-3"/>
          <w:w w:val="95"/>
          <w:kern w:val="0"/>
          <w:sz w:val="32"/>
          <w:szCs w:val="32"/>
          <w:lang w:val="zh-CN" w:eastAsia="zh-CN" w:bidi="zh-CN"/>
        </w:rPr>
      </w:pP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480" w:firstLineChars="200"/>
        <w:textAlignment w:val="auto"/>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99" w:firstLineChars="200"/>
        <w:rPr>
          <w:rFonts w:hint="eastAsia" w:ascii="宋体" w:hAnsi="宋体" w:eastAsia="宋体" w:cs="宋体"/>
          <w:b/>
          <w:bCs/>
          <w:spacing w:val="-3"/>
          <w:w w:val="95"/>
          <w:kern w:val="0"/>
          <w:sz w:val="32"/>
          <w:szCs w:val="32"/>
          <w:lang w:val="zh-CN" w:eastAsia="zh-CN" w:bidi="zh-CN"/>
        </w:rPr>
      </w:pPr>
      <w:r>
        <w:rPr>
          <w:rFonts w:hint="eastAsia" w:ascii="宋体" w:hAnsi="宋体" w:eastAsia="宋体" w:cs="宋体"/>
          <w:b/>
          <w:bCs/>
          <w:spacing w:val="-3"/>
          <w:w w:val="95"/>
          <w:kern w:val="0"/>
          <w:sz w:val="32"/>
          <w:szCs w:val="32"/>
          <w:lang w:val="zh-CN" w:eastAsia="zh-CN" w:bidi="zh-CN"/>
        </w:rPr>
        <w:t>四川工业科技学院抓牢“四个引领”推进党史学习教育</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四川工业科技学院以党史学习教育为主线，深入学习贯彻习近平总书记关于党史学习教育的重要论述，紧紧围绕“学党史、悟思想、办实事、开新局”的总要求，从聚焦思想引领、强化阵地引领、坚持创新引领、突出实践引领四个方面着力，与坚守为党育人为国育才时代使命相结合，与构建高质量思政工作体系相贯通，与学生德智体美劳全面发展相适应，引导全校师生筑牢信仰之基，砥砺政治品格。</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b/>
          <w:bCs/>
          <w:sz w:val="32"/>
          <w:szCs w:val="32"/>
        </w:rPr>
      </w:pPr>
      <w:r>
        <w:rPr>
          <w:b w:val="0"/>
          <w:bCs w:val="0"/>
          <w:sz w:val="32"/>
          <w:szCs w:val="32"/>
        </w:rPr>
        <w:t>聚焦思想引领，构建党史学习“一盘棋”</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b w:val="0"/>
          <w:bCs w:val="0"/>
          <w:sz w:val="32"/>
          <w:szCs w:val="32"/>
        </w:rPr>
        <w:t>一是抓平台，搭建网络学习平台。</w:t>
      </w:r>
      <w:r>
        <w:rPr>
          <w:sz w:val="32"/>
          <w:szCs w:val="32"/>
        </w:rPr>
        <w:t>学校易班自今年1月起在学校易班主页持续更新党史百年天天读、百年瞬间、易起学四史内容，并搭建专题网页开展党史学习；组织党史100天学习打卡活动，共收集到10.5万份作品，浏览量达1300.3万人次；学校党史学习系列微党课在《2021全国易班优课大学生党史学习知识竞赛》活动中课程报名学习人数达8000余人；线上党史学习知识竞赛，共计3000余人参与。</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b w:val="0"/>
          <w:bCs w:val="0"/>
          <w:sz w:val="32"/>
          <w:szCs w:val="32"/>
        </w:rPr>
        <w:t>二是抓常态，确保形式广泛多样。</w:t>
      </w:r>
      <w:r>
        <w:rPr>
          <w:sz w:val="32"/>
          <w:szCs w:val="32"/>
        </w:rPr>
        <w:t>学校与黄继光纪念馆、江油市王右木纪念园、“两弹一星”干部学院等共建党性教育基地，邀请国防科技大学董晓军教授等专家到校开展党史学习教育有关专题讲座，充分发挥学校青年马克思主义培养工程班和学校“两支队伍”的学生骨干作用，通过开展第二课堂活动、主题班会等形式，强化学生的理想信念教育。</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b w:val="0"/>
          <w:bCs w:val="0"/>
          <w:sz w:val="32"/>
          <w:szCs w:val="32"/>
        </w:rPr>
        <w:t>三是抓精品，开展“微党课”活动。学校辅导员以“遵义会</w:t>
      </w:r>
      <w:r>
        <w:rPr>
          <w:sz w:val="32"/>
          <w:szCs w:val="32"/>
        </w:rPr>
        <w:t>议”“在灿烂阳光下”“学党史跟党走”等主题，用大众化、通俗化的语言为全校学生录制了微党课，并在易班优课上线，让学生能随时随地学习党史，截至目前全校累计报名学习已达65779人次。</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强化阵地引领，发挥支部战斗堡垒作用</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一是抓重点，做优骨干培养计划。学校组织开展“让党旗高高飘扬”骨干培养计划，引导学生党员坚定理想信念、提升理论素养，用学生风采展为各支部搭设交流平台，并注重把党史学习教育有效嵌入青马工程、推优入党、五四评比、网络优秀集体评选等育人链条。</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二是抓关键，做实支部堡垒建设。各党总支通过各类形式发挥好朋辈育人力量，党总支书记带头讲党课，为建党百年录制祝福视频，帮助广大青年学生学习党史，传承党的红色基因，在各类活动中走在前、作表率。</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三是抓特色，做细主题教育活动。学校组织开展了“十个一”党员主题教育，即举办一次网络文化节、开展一次作品征集活动、观看一部党史电影、开展一次网络评优活动、举办一场党史竞赛、开展一次党史学习会、组织一次读书分享会、搭建一个专题网页、组织一次线上重走长征路、录制一首红歌。以党史学习教育为重点，从日常工作中凝练成果，提高育人水平。</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坚持创新引领，打造具有特色的品牌</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一是抓形式创新，打造“互联网+”竞赛活动。学校高度重视网络意识形态工作，积极加强网络阵地建设和管理，结合学校官方网站、易班、微信微博、二课中心等网络平台优势，创新党史学习教育形式，搭建网络思政平台策划开展以“易起喜迎建党一百周年”为主题的系列活动，组织手抄报、手工作品、书法作品、“党员的一天”vlog、经典影视剧配音、红旗下的诵读者、海报设计大赛、建党百年歌词、摄影作品征集等多种形式的校园活动，活动报名人数达4000余人次。</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二是抓内容创新，推出具有特色的品牌活动。学校历时三年，精心打磨出“诗书心语”网络文化项目。项目依托易班发展中心，逐渐成为师生发布文化作品、抒发情感的载体。“诗书心语”持续推出“请党放心 强国有我”“我的青春宣言”“我和我的祖国”等主题征稿。获得了全校师生的广泛关注和投稿。同时“诗书心语”还打造了线下面对面沙龙，让学生在讨论中进步，在思维碰撞中产生灵感。</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三是抓输出创新，打造多元化的交流空间。在新中国成立72周年之际，学校在全校范围广泛开展以“易起向祖国表白”为主题的爱国主义教育活动。通过主题讲述、讨论交流、话题发布等多种输出方式，深入系统学习党史、体悟伟大建党精神。</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突出实践引领，让学思践悟落实落地</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一是抓活动载体，开展“我为师生办实事”活动。借助易班轻应用，将学生常用平台、网址汇编形成服务大厅，将学校各职能部门、二级学院办公电话整编出学校常用电话集锦，除此之外还将入党、就业等学生常用信息汇编成专题网页。今年，为积极解决学生常见的二手交易、失物招领以及证书领取问题，学校易班新增易集市、失物招领、电子证书应用。通过一件件小事、实事努力温暖师生、凝聚师生，激发师生爱校荣校情怀。</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二是抓活动特色，组织师生网络重走长征路。学校搭建微信小程序“四川工业科技学院重走长征路”，利用新媒体优势，将党史教育融入网络育人全过程，共计3000余人参与线上重走长征路，531人完成25000里长征路。在教育部易班发展中心组织的在《2021易班优课大学生党史学习知识竞赛》活动中学校 易班荣获优秀组织奖及优秀指导老师，在四川高校网络思想政治工作中心、四川省教育厅易班建设与发展中心组织的《四川省易班共建高校庆祝中国共产党成立100周年系列活动》中荣获二等奖2项，三等奖5项，优秀奖3项。</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三是抓自律自治，成立学生自律委员会。学校积极推进“自信、自律、自治、自尊”教育，强化教育引导，探索出一条“自己管理自己、自己管理班级、参与管理学校”的学生自我管理的模式，推进了学校良好校风学风的建设和文明校园文化氛围的形成，促进了学生思想道德素质的全面提升。</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lang w:val="zh-CN" w:eastAsia="zh-CN"/>
        </w:rPr>
      </w:pP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599" w:firstLineChars="200"/>
        <w:textAlignment w:val="auto"/>
        <w:rPr>
          <w:rFonts w:ascii="宋体" w:hAnsi="宋体" w:eastAsia="宋体" w:cs="宋体"/>
          <w:b/>
          <w:bCs/>
          <w:spacing w:val="-3"/>
          <w:w w:val="95"/>
          <w:kern w:val="0"/>
          <w:sz w:val="32"/>
          <w:szCs w:val="32"/>
          <w:lang w:val="zh-CN" w:eastAsia="zh-CN" w:bidi="zh-CN"/>
        </w:rPr>
      </w:pPr>
      <w:r>
        <w:rPr>
          <w:rFonts w:ascii="宋体" w:hAnsi="宋体" w:eastAsia="宋体" w:cs="宋体"/>
          <w:b/>
          <w:bCs/>
          <w:spacing w:val="-3"/>
          <w:w w:val="95"/>
          <w:kern w:val="0"/>
          <w:sz w:val="32"/>
          <w:szCs w:val="32"/>
          <w:lang w:val="zh-CN" w:eastAsia="zh-CN" w:bidi="zh-CN"/>
        </w:rPr>
        <w:t>建筑工程学院组织全院教师开展“知党史国情、明责任担当”专题学习教育活动</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12月18日，建筑工程学院组织全院教师在学校钟灵楼404教室开展了“知党史国情、明责任担当”专题学习教育活动。</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学习会深刻回顾了中国共产党的发展历程、成立的历史意义和背景，红军长征及遵义会议胜利的意义和精神。学习会缅怀先烈，重温党史，深入学习习近平新时代中国特色社会主义思想。会上，全院教师通过深入学习和深刻领悟，纷纷结合自己的工作实际交流发言。</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柯莉老师在交流发言中表示，“作为一名光荣的共产党员，首先就是要不忘初心，牢记入党誓言，做到对党忠诚。在中国共产党成立100 周年之际，学院组织学习会带领大家重温党的历史，能有效激发大家的爱党爱国热情。”</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张丹老师在交流发言中谈到，“通过学习、回顾党的发展历程，让我更深刻地认识了我国国情和伟大的党，更深刻地理解了习近平总书记全国教育大会上的讲话，深刻认识了‘培养什么人、怎样培养人、为谁培养人’这一根本性问题。”</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专题学习教育活动的开展，既是对学院全体教师的一次党性教育，也是一次理论联系工作实际的学习，使大家深受启发和教育，进一步坚定了理想和信念。</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599" w:firstLineChars="200"/>
        <w:textAlignment w:val="auto"/>
        <w:rPr>
          <w:rFonts w:ascii="宋体" w:hAnsi="宋体" w:eastAsia="宋体" w:cs="宋体"/>
          <w:b/>
          <w:bCs/>
          <w:spacing w:val="-3"/>
          <w:w w:val="95"/>
          <w:kern w:val="0"/>
          <w:sz w:val="32"/>
          <w:szCs w:val="32"/>
          <w:lang w:val="zh-CN" w:eastAsia="zh-CN" w:bidi="zh-CN"/>
        </w:rPr>
      </w:pPr>
    </w:p>
    <w:p>
      <w:pPr>
        <w:ind w:firstLine="599" w:firstLineChars="200"/>
        <w:rPr>
          <w:rFonts w:ascii="宋体" w:hAnsi="宋体" w:eastAsia="宋体" w:cs="宋体"/>
          <w:b/>
          <w:bCs/>
          <w:spacing w:val="-3"/>
          <w:w w:val="95"/>
          <w:kern w:val="0"/>
          <w:sz w:val="32"/>
          <w:szCs w:val="32"/>
          <w:lang w:val="zh-CN" w:eastAsia="zh-CN" w:bidi="zh-CN"/>
        </w:rPr>
      </w:pPr>
      <w:bookmarkStart w:id="0" w:name="_GoBack"/>
      <w:bookmarkEnd w:id="0"/>
      <w:r>
        <w:rPr>
          <w:rFonts w:ascii="宋体" w:hAnsi="宋体" w:eastAsia="宋体" w:cs="宋体"/>
          <w:b/>
          <w:bCs/>
          <w:spacing w:val="-3"/>
          <w:w w:val="95"/>
          <w:kern w:val="0"/>
          <w:sz w:val="32"/>
          <w:szCs w:val="32"/>
          <w:lang w:val="zh-CN" w:eastAsia="zh-CN" w:bidi="zh-CN"/>
        </w:rPr>
        <w:t>教育学院第一支部召开党员大会</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12月21日，教育学院第一党支部在图书馆401召开党员大会，讨论预备党员邓卜豪、周玲、孙思奕三位同志转正有关事宜。会议由第一支部书记李印平主持，第一支部全体党员出席会议。</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会议严格按照党员发展程序逐个进行讨论，转正对象首先对自己的各方面情况进行全面、深刻的汇报，预备期间考察人介绍情况后，与会党员充分讨论实事求是发表意见，转正对象本人表态，最后无记名投票表决、统计宣布表决结果并形成大会决议。</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rPr>
      </w:pPr>
      <w:r>
        <w:rPr>
          <w:sz w:val="32"/>
          <w:szCs w:val="32"/>
        </w:rPr>
        <w:t>经过党员大会认真严肃的讨论，会议一致通过了接受邓卜豪、周玲、孙思奕三位同志如期转正的申请。会议最后，党总支书记熊定永对通过表决的三位同志表示祝贺，同时他提出了几点要求：一是戒骄戒躁，继续努力完善提高；二是加强学习，更加深入全面了解党的方针政策和基本理论知识，关注党的政治生活、建设与发展；三是不忘初心，真正发挥好党员的先锋模范作用，人在党，心在党，勇于担当使命和责任；四是牢记个人党员身份，积极融入党组织参加组织生活。</w:t>
      </w:r>
    </w:p>
    <w:p>
      <w:pPr>
        <w:pStyle w:val="4"/>
        <w:keepNext w:val="0"/>
        <w:keepLines w:val="0"/>
        <w:pageBreakBefore w:val="0"/>
        <w:widowControl/>
        <w:suppressLineNumbers w:val="0"/>
        <w:kinsoku/>
        <w:wordWrap/>
        <w:overflowPunct/>
        <w:topLinePunct w:val="0"/>
        <w:autoSpaceDE w:val="0"/>
        <w:autoSpaceDN w:val="0"/>
        <w:bidi w:val="0"/>
        <w:adjustRightInd/>
        <w:snapToGrid/>
        <w:spacing w:beforeAutospacing="0" w:afterAutospacing="0" w:line="600" w:lineRule="exact"/>
        <w:ind w:firstLine="640" w:firstLineChars="200"/>
        <w:textAlignment w:val="auto"/>
        <w:rPr>
          <w:sz w:val="32"/>
          <w:szCs w:val="32"/>
          <w:lang w:val="zh-CN" w:eastAsia="zh-CN"/>
        </w:rPr>
      </w:pPr>
    </w:p>
    <w:sectPr>
      <w:footerReference r:id="rId5" w:type="default"/>
      <w:pgSz w:w="11910" w:h="16840"/>
      <w:pgMar w:top="1500" w:right="1380" w:bottom="1160" w:left="1640" w:header="0" w:footer="96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1130300</wp:posOffset>
              </wp:positionH>
              <wp:positionV relativeFrom="page">
                <wp:posOffset>9939655</wp:posOffset>
              </wp:positionV>
              <wp:extent cx="264160" cy="177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64160" cy="177800"/>
                      </a:xfrm>
                      <a:prstGeom prst="rect">
                        <a:avLst/>
                      </a:prstGeom>
                      <a:noFill/>
                      <a:ln>
                        <a:noFill/>
                      </a:ln>
                    </wps:spPr>
                    <wps:txbx>
                      <w:txbxContent>
                        <w:p>
                          <w:pPr>
                            <w:spacing w:before="0" w:line="264" w:lineRule="exact"/>
                            <w:ind w:left="20" w:right="0" w:firstLine="0"/>
                            <w:jc w:val="left"/>
                            <w:rPr>
                              <w:rFonts w:ascii="Calibri"/>
                              <w:sz w:val="24"/>
                            </w:rPr>
                          </w:pPr>
                          <w:r>
                            <w:rPr>
                              <w:rFonts w:ascii="Calibri"/>
                              <w:sz w:val="24"/>
                            </w:rPr>
                            <w:t xml:space="preserve">- </w:t>
                          </w:r>
                          <w:r>
                            <w:fldChar w:fldCharType="begin"/>
                          </w:r>
                          <w:r>
                            <w:rPr>
                              <w:rFonts w:ascii="Calibri"/>
                              <w:sz w:val="24"/>
                            </w:rPr>
                            <w:instrText xml:space="preserve"> PAGE </w:instrText>
                          </w:r>
                          <w:r>
                            <w:fldChar w:fldCharType="separate"/>
                          </w:r>
                          <w:r>
                            <w:t>1</w:t>
                          </w:r>
                          <w:r>
                            <w:fldChar w:fldCharType="end"/>
                          </w:r>
                          <w:r>
                            <w:rPr>
                              <w:rFonts w:ascii="Calibri"/>
                              <w:sz w:val="24"/>
                            </w:rPr>
                            <w:t xml:space="preserve"> -</w:t>
                          </w:r>
                        </w:p>
                      </w:txbxContent>
                    </wps:txbx>
                    <wps:bodyPr lIns="0" tIns="0" rIns="0" bIns="0" upright="1"/>
                  </wps:wsp>
                </a:graphicData>
              </a:graphic>
            </wp:anchor>
          </w:drawing>
        </mc:Choice>
        <mc:Fallback>
          <w:pict>
            <v:shape id="_x0000_s1026" o:spid="_x0000_s1026" o:spt="202" type="#_x0000_t202" style="position:absolute;left:0pt;margin-left:89pt;margin-top:782.65pt;height:14pt;width:20.8pt;mso-position-horizontal-relative:page;mso-position-vertical-relative:page;z-index:-251657216;mso-width-relative:page;mso-height-relative:page;" filled="f" stroked="f" coordsize="21600,21600" o:gfxdata="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sC0SdsAAAANAQAADwAAAAAAAAABACAAAAAiAAAAZHJzL2Rvd25yZXYueG1sUEsB&#10;AhQAFAAAAAgAh07iQN0z1RO5AQAAcQMAAA4AAAAAAAAAAQAgAAAAKgEAAGRycy9lMm9Eb2MueG1s&#10;UEsFBgAAAAAGAAYAWQEAAFUFAAAAAA==&#10;">
              <v:fill on="f" focussize="0,0"/>
              <v:stroke on="f"/>
              <v:imagedata o:title=""/>
              <o:lock v:ext="edit" aspectratio="f"/>
              <v:textbox inset="0mm,0mm,0mm,0mm">
                <w:txbxContent>
                  <w:p>
                    <w:pPr>
                      <w:spacing w:before="0" w:line="264" w:lineRule="exact"/>
                      <w:ind w:left="20" w:right="0" w:firstLine="0"/>
                      <w:jc w:val="left"/>
                      <w:rPr>
                        <w:rFonts w:ascii="Calibri"/>
                        <w:sz w:val="24"/>
                      </w:rPr>
                    </w:pPr>
                    <w:r>
                      <w:rPr>
                        <w:rFonts w:ascii="Calibri"/>
                        <w:sz w:val="24"/>
                      </w:rPr>
                      <w:t xml:space="preserve">- </w:t>
                    </w:r>
                    <w:r>
                      <w:fldChar w:fldCharType="begin"/>
                    </w:r>
                    <w:r>
                      <w:rPr>
                        <w:rFonts w:ascii="Calibri"/>
                        <w:sz w:val="24"/>
                      </w:rPr>
                      <w:instrText xml:space="preserve"> PAGE </w:instrText>
                    </w:r>
                    <w:r>
                      <w:fldChar w:fldCharType="separate"/>
                    </w:r>
                    <w:r>
                      <w:t>1</w:t>
                    </w:r>
                    <w:r>
                      <w:fldChar w:fldCharType="end"/>
                    </w:r>
                    <w:r>
                      <w:rPr>
                        <w:rFonts w:ascii="Calibri"/>
                        <w:sz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0"/>
      <w:numFmt w:val="bullet"/>
      <w:lvlText w:val=""/>
      <w:lvlJc w:val="left"/>
      <w:pPr>
        <w:ind w:left="580" w:hanging="420"/>
      </w:pPr>
      <w:rPr>
        <w:rFonts w:hint="default" w:ascii="Wingdings" w:hAnsi="Wingdings" w:eastAsia="Wingdings" w:cs="Wingdings"/>
        <w:w w:val="99"/>
        <w:sz w:val="32"/>
        <w:szCs w:val="32"/>
        <w:lang w:val="zh-CN" w:eastAsia="zh-CN" w:bidi="zh-CN"/>
      </w:rPr>
    </w:lvl>
    <w:lvl w:ilvl="1" w:tentative="0">
      <w:start w:val="0"/>
      <w:numFmt w:val="bullet"/>
      <w:lvlText w:val="•"/>
      <w:lvlJc w:val="left"/>
      <w:pPr>
        <w:ind w:left="580" w:hanging="420"/>
      </w:pPr>
      <w:rPr>
        <w:rFonts w:hint="default"/>
        <w:lang w:val="zh-CN" w:eastAsia="zh-CN" w:bidi="zh-CN"/>
      </w:rPr>
    </w:lvl>
    <w:lvl w:ilvl="2" w:tentative="0">
      <w:start w:val="0"/>
      <w:numFmt w:val="bullet"/>
      <w:lvlText w:val="•"/>
      <w:lvlJc w:val="left"/>
      <w:pPr>
        <w:ind w:left="1040" w:hanging="420"/>
      </w:pPr>
      <w:rPr>
        <w:rFonts w:hint="default"/>
        <w:lang w:val="zh-CN" w:eastAsia="zh-CN" w:bidi="zh-CN"/>
      </w:rPr>
    </w:lvl>
    <w:lvl w:ilvl="3" w:tentative="0">
      <w:start w:val="0"/>
      <w:numFmt w:val="bullet"/>
      <w:lvlText w:val="•"/>
      <w:lvlJc w:val="left"/>
      <w:pPr>
        <w:ind w:left="2020" w:hanging="420"/>
      </w:pPr>
      <w:rPr>
        <w:rFonts w:hint="default"/>
        <w:lang w:val="zh-CN" w:eastAsia="zh-CN" w:bidi="zh-CN"/>
      </w:rPr>
    </w:lvl>
    <w:lvl w:ilvl="4" w:tentative="0">
      <w:start w:val="0"/>
      <w:numFmt w:val="bullet"/>
      <w:lvlText w:val="•"/>
      <w:lvlJc w:val="left"/>
      <w:pPr>
        <w:ind w:left="3001" w:hanging="420"/>
      </w:pPr>
      <w:rPr>
        <w:rFonts w:hint="default"/>
        <w:lang w:val="zh-CN" w:eastAsia="zh-CN" w:bidi="zh-CN"/>
      </w:rPr>
    </w:lvl>
    <w:lvl w:ilvl="5" w:tentative="0">
      <w:start w:val="0"/>
      <w:numFmt w:val="bullet"/>
      <w:lvlText w:val="•"/>
      <w:lvlJc w:val="left"/>
      <w:pPr>
        <w:ind w:left="3982" w:hanging="420"/>
      </w:pPr>
      <w:rPr>
        <w:rFonts w:hint="default"/>
        <w:lang w:val="zh-CN" w:eastAsia="zh-CN" w:bidi="zh-CN"/>
      </w:rPr>
    </w:lvl>
    <w:lvl w:ilvl="6" w:tentative="0">
      <w:start w:val="0"/>
      <w:numFmt w:val="bullet"/>
      <w:lvlText w:val="•"/>
      <w:lvlJc w:val="left"/>
      <w:pPr>
        <w:ind w:left="4963" w:hanging="420"/>
      </w:pPr>
      <w:rPr>
        <w:rFonts w:hint="default"/>
        <w:lang w:val="zh-CN" w:eastAsia="zh-CN" w:bidi="zh-CN"/>
      </w:rPr>
    </w:lvl>
    <w:lvl w:ilvl="7" w:tentative="0">
      <w:start w:val="0"/>
      <w:numFmt w:val="bullet"/>
      <w:lvlText w:val="•"/>
      <w:lvlJc w:val="left"/>
      <w:pPr>
        <w:ind w:left="5943" w:hanging="420"/>
      </w:pPr>
      <w:rPr>
        <w:rFonts w:hint="default"/>
        <w:lang w:val="zh-CN" w:eastAsia="zh-CN" w:bidi="zh-CN"/>
      </w:rPr>
    </w:lvl>
    <w:lvl w:ilvl="8" w:tentative="0">
      <w:start w:val="0"/>
      <w:numFmt w:val="bullet"/>
      <w:lvlText w:val="•"/>
      <w:lvlJc w:val="left"/>
      <w:pPr>
        <w:ind w:left="6924" w:hanging="420"/>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66539F"/>
    <w:rsid w:val="07D71351"/>
    <w:rsid w:val="0E4941AD"/>
    <w:rsid w:val="37180CA8"/>
    <w:rsid w:val="44121503"/>
    <w:rsid w:val="56E03154"/>
    <w:rsid w:val="6A0251BD"/>
    <w:rsid w:val="6DC67D9F"/>
    <w:rsid w:val="7E66539F"/>
    <w:rsid w:val="7EAB2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spacing w:before="43"/>
      <w:ind w:left="160"/>
      <w:outlineLvl w:val="1"/>
    </w:pPr>
    <w:rPr>
      <w:rFonts w:ascii="宋体" w:hAnsi="宋体" w:eastAsia="宋体" w:cs="宋体"/>
      <w:b/>
      <w:bCs/>
      <w:sz w:val="32"/>
      <w:szCs w:val="32"/>
      <w:lang w:val="zh-CN" w:eastAsia="zh-CN" w:bidi="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32"/>
      <w:szCs w:val="32"/>
      <w:lang w:val="zh-CN" w:eastAsia="zh-CN" w:bidi="zh-CN"/>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List Paragraph"/>
    <w:basedOn w:val="1"/>
    <w:qFormat/>
    <w:uiPriority w:val="1"/>
    <w:pPr>
      <w:spacing w:before="214"/>
      <w:ind w:left="580" w:right="408" w:hanging="42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2021-12-28T01:40:00Z</dcterms:created>
  <dc:creator>苦厄</dc:creator>
  <cp:lastModifiedBy>！</cp:lastModifiedBy>
  <dcterms:modified xsi:type="dcterms:W3CDTF">2022-01-11T09:19:10Z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3300D7AA0BE543618F90D06D28356963</vt:lpwstr>
  </property>
</Properties>
</file>