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AA06" w14:textId="77777777" w:rsidR="001215C9" w:rsidRDefault="005E55A4">
      <w:pPr>
        <w:jc w:val="center"/>
        <w:rPr>
          <w:rFonts w:ascii="宋体" w:eastAsia="宋体" w:hAnsi="宋体" w:cs="宋体"/>
          <w:b/>
          <w:bCs/>
          <w:sz w:val="40"/>
          <w:szCs w:val="48"/>
        </w:rPr>
      </w:pPr>
      <w:r>
        <w:rPr>
          <w:rFonts w:ascii="宋体" w:eastAsia="宋体" w:hAnsi="宋体" w:cs="宋体" w:hint="eastAsia"/>
          <w:b/>
          <w:bCs/>
          <w:sz w:val="40"/>
          <w:szCs w:val="48"/>
        </w:rPr>
        <w:t>西华师范大学</w:t>
      </w:r>
      <w:r>
        <w:rPr>
          <w:rFonts w:ascii="宋体" w:eastAsia="宋体" w:hAnsi="宋体" w:cs="宋体" w:hint="eastAsia"/>
          <w:b/>
          <w:bCs/>
          <w:sz w:val="40"/>
          <w:szCs w:val="48"/>
        </w:rPr>
        <w:t>继续教育本科毕业论文</w:t>
      </w:r>
    </w:p>
    <w:p w14:paraId="14879880" w14:textId="77777777" w:rsidR="001215C9" w:rsidRDefault="005E55A4">
      <w:pPr>
        <w:jc w:val="center"/>
        <w:rPr>
          <w:rFonts w:ascii="宋体" w:eastAsia="宋体" w:hAnsi="宋体" w:cs="宋体"/>
          <w:b/>
          <w:bCs/>
          <w:sz w:val="40"/>
          <w:szCs w:val="48"/>
        </w:rPr>
      </w:pPr>
      <w:r>
        <w:rPr>
          <w:rFonts w:ascii="宋体" w:eastAsia="宋体" w:hAnsi="宋体" w:cs="宋体" w:hint="eastAsia"/>
          <w:b/>
          <w:bCs/>
          <w:sz w:val="40"/>
          <w:szCs w:val="48"/>
        </w:rPr>
        <w:t>指导与考核管理</w:t>
      </w:r>
      <w:r>
        <w:rPr>
          <w:rFonts w:ascii="宋体" w:eastAsia="宋体" w:hAnsi="宋体" w:cs="宋体" w:hint="eastAsia"/>
          <w:b/>
          <w:bCs/>
          <w:sz w:val="40"/>
          <w:szCs w:val="48"/>
        </w:rPr>
        <w:t>规范</w:t>
      </w:r>
      <w:r>
        <w:rPr>
          <w:rFonts w:ascii="宋体" w:eastAsia="宋体" w:hAnsi="宋体" w:cs="宋体" w:hint="eastAsia"/>
          <w:b/>
          <w:bCs/>
          <w:sz w:val="40"/>
          <w:szCs w:val="48"/>
        </w:rPr>
        <w:t>（</w:t>
      </w:r>
      <w:r>
        <w:rPr>
          <w:rFonts w:ascii="宋体" w:eastAsia="宋体" w:hAnsi="宋体" w:cs="宋体" w:hint="eastAsia"/>
          <w:b/>
          <w:bCs/>
          <w:sz w:val="40"/>
          <w:szCs w:val="48"/>
        </w:rPr>
        <w:t>试行</w:t>
      </w:r>
      <w:r>
        <w:rPr>
          <w:rFonts w:ascii="宋体" w:eastAsia="宋体" w:hAnsi="宋体" w:cs="宋体" w:hint="eastAsia"/>
          <w:b/>
          <w:bCs/>
          <w:sz w:val="40"/>
          <w:szCs w:val="48"/>
        </w:rPr>
        <w:t>）</w:t>
      </w:r>
    </w:p>
    <w:p w14:paraId="30F224B1" w14:textId="77777777" w:rsidR="001215C9" w:rsidRDefault="001215C9">
      <w:pPr>
        <w:jc w:val="center"/>
      </w:pPr>
    </w:p>
    <w:p w14:paraId="54766AFF" w14:textId="77777777" w:rsidR="001215C9" w:rsidRDefault="001215C9">
      <w:pPr>
        <w:spacing w:line="360" w:lineRule="auto"/>
        <w:ind w:firstLineChars="200" w:firstLine="480"/>
        <w:rPr>
          <w:rFonts w:asciiTheme="minorEastAsia" w:hAnsiTheme="minorEastAsia" w:cstheme="minorEastAsia"/>
          <w:sz w:val="24"/>
        </w:rPr>
      </w:pPr>
    </w:p>
    <w:p w14:paraId="5DF3AA87" w14:textId="77777777" w:rsidR="001215C9" w:rsidRDefault="005E55A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毕业论文是</w:t>
      </w:r>
      <w:r>
        <w:rPr>
          <w:rFonts w:asciiTheme="minorEastAsia" w:hAnsiTheme="minorEastAsia" w:cstheme="minorEastAsia" w:hint="eastAsia"/>
          <w:sz w:val="24"/>
        </w:rPr>
        <w:t>继续教育本科毕业生</w:t>
      </w:r>
      <w:r>
        <w:rPr>
          <w:rFonts w:asciiTheme="minorEastAsia" w:hAnsiTheme="minorEastAsia" w:cstheme="minorEastAsia" w:hint="eastAsia"/>
          <w:sz w:val="24"/>
        </w:rPr>
        <w:t>实践性</w:t>
      </w:r>
      <w:r>
        <w:rPr>
          <w:rFonts w:asciiTheme="minorEastAsia" w:hAnsiTheme="minorEastAsia" w:cstheme="minorEastAsia" w:hint="eastAsia"/>
          <w:sz w:val="24"/>
        </w:rPr>
        <w:t>学习</w:t>
      </w:r>
      <w:r>
        <w:rPr>
          <w:rFonts w:asciiTheme="minorEastAsia" w:hAnsiTheme="minorEastAsia" w:cstheme="minorEastAsia" w:hint="eastAsia"/>
          <w:sz w:val="24"/>
        </w:rPr>
        <w:t>环节的重要</w:t>
      </w:r>
      <w:r>
        <w:rPr>
          <w:rFonts w:asciiTheme="minorEastAsia" w:hAnsiTheme="minorEastAsia" w:cstheme="minorEastAsia" w:hint="eastAsia"/>
          <w:sz w:val="24"/>
        </w:rPr>
        <w:t>组成</w:t>
      </w:r>
      <w:r>
        <w:rPr>
          <w:rFonts w:asciiTheme="minorEastAsia" w:hAnsiTheme="minorEastAsia" w:cstheme="minorEastAsia" w:hint="eastAsia"/>
          <w:sz w:val="24"/>
        </w:rPr>
        <w:t>部分</w:t>
      </w:r>
      <w:r>
        <w:rPr>
          <w:rFonts w:asciiTheme="minorEastAsia" w:hAnsiTheme="minorEastAsia" w:cstheme="minorEastAsia" w:hint="eastAsia"/>
          <w:sz w:val="24"/>
        </w:rPr>
        <w:t>，主要训练毕业生</w:t>
      </w:r>
      <w:r>
        <w:rPr>
          <w:rFonts w:asciiTheme="minorEastAsia" w:hAnsiTheme="minorEastAsia" w:cstheme="minorEastAsia" w:hint="eastAsia"/>
          <w:sz w:val="24"/>
        </w:rPr>
        <w:t>综合运用所学理论知识和专业技能</w:t>
      </w:r>
      <w:r>
        <w:rPr>
          <w:rFonts w:asciiTheme="minorEastAsia" w:hAnsiTheme="minorEastAsia" w:cstheme="minorEastAsia" w:hint="eastAsia"/>
          <w:sz w:val="24"/>
        </w:rPr>
        <w:t>进行</w:t>
      </w:r>
      <w:r>
        <w:rPr>
          <w:rFonts w:asciiTheme="minorEastAsia" w:hAnsiTheme="minorEastAsia" w:cstheme="minorEastAsia" w:hint="eastAsia"/>
          <w:sz w:val="24"/>
        </w:rPr>
        <w:t>独立分析和解决实际问题的能力。为深入贯彻落实中共中央、国务院《深化新时代教育评价改革总体方案》和《关于深化新时代教育督导体制机制改革的意见》精神，努力提升我校</w:t>
      </w:r>
      <w:r>
        <w:rPr>
          <w:rFonts w:asciiTheme="minorEastAsia" w:hAnsiTheme="minorEastAsia" w:cstheme="minorEastAsia" w:hint="eastAsia"/>
          <w:sz w:val="24"/>
        </w:rPr>
        <w:t>继续教育</w:t>
      </w:r>
      <w:r>
        <w:rPr>
          <w:rFonts w:asciiTheme="minorEastAsia" w:hAnsiTheme="minorEastAsia" w:cstheme="minorEastAsia" w:hint="eastAsia"/>
          <w:sz w:val="24"/>
        </w:rPr>
        <w:t>人才培养质量，根据《国务院学位委员会关于在学位授予工作中加强学术道德和学术规范建设的意见》、教育部《学位论文作假行为处理办法》、《教育部关于印发</w:t>
      </w:r>
      <w:r>
        <w:rPr>
          <w:rFonts w:asciiTheme="minorEastAsia" w:hAnsiTheme="minorEastAsia" w:cstheme="minorEastAsia" w:hint="eastAsia"/>
          <w:sz w:val="24"/>
        </w:rPr>
        <w:t>&lt;</w:t>
      </w:r>
      <w:r>
        <w:rPr>
          <w:rFonts w:asciiTheme="minorEastAsia" w:hAnsiTheme="minorEastAsia" w:cstheme="minorEastAsia" w:hint="eastAsia"/>
          <w:sz w:val="24"/>
        </w:rPr>
        <w:t>本科</w:t>
      </w:r>
      <w:r>
        <w:rPr>
          <w:rFonts w:asciiTheme="minorEastAsia" w:hAnsiTheme="minorEastAsia" w:cstheme="minorEastAsia" w:hint="eastAsia"/>
          <w:sz w:val="24"/>
        </w:rPr>
        <w:t>毕业论文</w:t>
      </w:r>
      <w:r>
        <w:rPr>
          <w:rFonts w:asciiTheme="minorEastAsia" w:hAnsiTheme="minorEastAsia" w:cstheme="minorEastAsia" w:hint="eastAsia"/>
          <w:sz w:val="24"/>
        </w:rPr>
        <w:t>抽检办法（试行）</w:t>
      </w:r>
      <w:r>
        <w:rPr>
          <w:rFonts w:asciiTheme="minorEastAsia" w:hAnsiTheme="minorEastAsia" w:cstheme="minorEastAsia" w:hint="eastAsia"/>
          <w:sz w:val="24"/>
        </w:rPr>
        <w:t>&gt;</w:t>
      </w:r>
      <w:r>
        <w:rPr>
          <w:rFonts w:asciiTheme="minorEastAsia" w:hAnsiTheme="minorEastAsia" w:cstheme="minorEastAsia" w:hint="eastAsia"/>
          <w:sz w:val="24"/>
        </w:rPr>
        <w:t>的通知》等文件要求，做好我校</w:t>
      </w:r>
      <w:r>
        <w:rPr>
          <w:rFonts w:asciiTheme="minorEastAsia" w:hAnsiTheme="minorEastAsia" w:cstheme="minorEastAsia" w:hint="eastAsia"/>
          <w:sz w:val="24"/>
        </w:rPr>
        <w:t>高等学历继续教育</w:t>
      </w:r>
      <w:r>
        <w:rPr>
          <w:rFonts w:asciiTheme="minorEastAsia" w:hAnsiTheme="minorEastAsia" w:cstheme="minorEastAsia" w:hint="eastAsia"/>
          <w:sz w:val="24"/>
        </w:rPr>
        <w:t>本科生毕业论文</w:t>
      </w:r>
      <w:r>
        <w:rPr>
          <w:rFonts w:asciiTheme="minorEastAsia" w:hAnsiTheme="minorEastAsia" w:cstheme="minorEastAsia" w:hint="eastAsia"/>
          <w:sz w:val="24"/>
        </w:rPr>
        <w:t>（以下简称</w:t>
      </w:r>
      <w:r>
        <w:rPr>
          <w:rFonts w:asciiTheme="minorEastAsia" w:hAnsiTheme="minorEastAsia" w:cstheme="minorEastAsia" w:hint="eastAsia"/>
          <w:sz w:val="24"/>
        </w:rPr>
        <w:t>毕业论文</w:t>
      </w:r>
      <w:r>
        <w:rPr>
          <w:rFonts w:asciiTheme="minorEastAsia" w:hAnsiTheme="minorEastAsia" w:cstheme="minorEastAsia" w:hint="eastAsia"/>
          <w:sz w:val="24"/>
        </w:rPr>
        <w:t>）工作</w:t>
      </w:r>
      <w:r>
        <w:rPr>
          <w:rFonts w:asciiTheme="minorEastAsia" w:hAnsiTheme="minorEastAsia" w:cstheme="minorEastAsia" w:hint="eastAsia"/>
          <w:sz w:val="24"/>
        </w:rPr>
        <w:t>，特制定</w:t>
      </w:r>
      <w:r>
        <w:rPr>
          <w:rFonts w:asciiTheme="minorEastAsia" w:hAnsiTheme="minorEastAsia" w:cstheme="minorEastAsia" w:hint="eastAsia"/>
          <w:sz w:val="24"/>
        </w:rPr>
        <w:t>本规范</w:t>
      </w:r>
      <w:r>
        <w:rPr>
          <w:rFonts w:asciiTheme="minorEastAsia" w:hAnsiTheme="minorEastAsia" w:cstheme="minorEastAsia" w:hint="eastAsia"/>
          <w:sz w:val="24"/>
        </w:rPr>
        <w:t>。</w:t>
      </w:r>
      <w:r>
        <w:rPr>
          <w:rFonts w:asciiTheme="minorEastAsia" w:hAnsiTheme="minorEastAsia" w:cstheme="minorEastAsia" w:hint="eastAsia"/>
          <w:sz w:val="24"/>
        </w:rPr>
        <w:t>由学校继续教育学院主管，自考办</w:t>
      </w:r>
      <w:r>
        <w:rPr>
          <w:rFonts w:asciiTheme="minorEastAsia" w:hAnsiTheme="minorEastAsia" w:cstheme="minorEastAsia" w:hint="eastAsia"/>
          <w:sz w:val="24"/>
        </w:rPr>
        <w:t>和成教科</w:t>
      </w:r>
      <w:r>
        <w:rPr>
          <w:rFonts w:asciiTheme="minorEastAsia" w:hAnsiTheme="minorEastAsia" w:cstheme="minorEastAsia" w:hint="eastAsia"/>
          <w:sz w:val="24"/>
        </w:rPr>
        <w:t>具体负责，</w:t>
      </w:r>
      <w:r>
        <w:rPr>
          <w:rFonts w:asciiTheme="minorEastAsia" w:hAnsiTheme="minorEastAsia" w:cstheme="minorEastAsia" w:hint="eastAsia"/>
          <w:sz w:val="24"/>
        </w:rPr>
        <w:t>校外</w:t>
      </w:r>
      <w:r>
        <w:rPr>
          <w:rFonts w:asciiTheme="minorEastAsia" w:hAnsiTheme="minorEastAsia" w:cstheme="minorEastAsia" w:hint="eastAsia"/>
          <w:sz w:val="24"/>
        </w:rPr>
        <w:t>教</w:t>
      </w:r>
      <w:r>
        <w:rPr>
          <w:rFonts w:asciiTheme="minorEastAsia" w:hAnsiTheme="minorEastAsia" w:cstheme="minorEastAsia" w:hint="eastAsia"/>
          <w:sz w:val="24"/>
        </w:rPr>
        <w:t>（助）</w:t>
      </w:r>
      <w:r>
        <w:rPr>
          <w:rFonts w:asciiTheme="minorEastAsia" w:hAnsiTheme="minorEastAsia" w:cstheme="minorEastAsia" w:hint="eastAsia"/>
          <w:sz w:val="24"/>
        </w:rPr>
        <w:t>学点协助实施。</w:t>
      </w:r>
    </w:p>
    <w:p w14:paraId="67E1DA7A" w14:textId="77777777" w:rsidR="001215C9" w:rsidRDefault="005E55A4">
      <w:pPr>
        <w:numPr>
          <w:ilvl w:val="0"/>
          <w:numId w:val="1"/>
        </w:numPr>
        <w:spacing w:beforeLines="50" w:before="156" w:afterLines="50" w:after="156" w:line="360" w:lineRule="auto"/>
        <w:rPr>
          <w:rFonts w:asciiTheme="minorEastAsia" w:hAnsiTheme="minorEastAsia" w:cstheme="minorEastAsia"/>
          <w:b/>
          <w:bCs/>
          <w:sz w:val="24"/>
        </w:rPr>
      </w:pPr>
      <w:r>
        <w:rPr>
          <w:rFonts w:asciiTheme="minorEastAsia" w:hAnsiTheme="minorEastAsia" w:cstheme="minorEastAsia" w:hint="eastAsia"/>
          <w:b/>
          <w:bCs/>
          <w:sz w:val="24"/>
        </w:rPr>
        <w:t>毕业论文工作的过程管理</w:t>
      </w:r>
    </w:p>
    <w:p w14:paraId="5E876790"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（一）</w:t>
      </w:r>
      <w:r>
        <w:rPr>
          <w:rFonts w:asciiTheme="minorEastAsia" w:hAnsiTheme="minorEastAsia" w:cstheme="minorEastAsia" w:hint="eastAsia"/>
          <w:sz w:val="24"/>
        </w:rPr>
        <w:t>论文</w:t>
      </w:r>
      <w:r>
        <w:rPr>
          <w:rFonts w:asciiTheme="minorEastAsia" w:hAnsiTheme="minorEastAsia" w:cstheme="minorEastAsia" w:hint="eastAsia"/>
          <w:sz w:val="24"/>
        </w:rPr>
        <w:t>答辩流程：</w:t>
      </w:r>
    </w:p>
    <w:p w14:paraId="0B9CF913"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考生向</w:t>
      </w:r>
      <w:r>
        <w:rPr>
          <w:rFonts w:asciiTheme="minorEastAsia" w:hAnsiTheme="minorEastAsia" w:cstheme="minorEastAsia" w:hint="eastAsia"/>
          <w:sz w:val="24"/>
        </w:rPr>
        <w:t>答辩</w:t>
      </w:r>
      <w:r>
        <w:rPr>
          <w:rFonts w:asciiTheme="minorEastAsia" w:hAnsiTheme="minorEastAsia" w:cstheme="minorEastAsia" w:hint="eastAsia"/>
          <w:sz w:val="24"/>
        </w:rPr>
        <w:t>小组简要报告毕业论文选题的意义与价值，基本观点，主要论据和论证方法、论文的主要内容及创新点。</w:t>
      </w:r>
    </w:p>
    <w:p w14:paraId="200C07C0"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答辩小组成员向学生质询，答辩</w:t>
      </w:r>
      <w:r>
        <w:rPr>
          <w:rFonts w:asciiTheme="minorEastAsia" w:hAnsiTheme="minorEastAsia" w:cstheme="minorEastAsia" w:hint="eastAsia"/>
          <w:sz w:val="24"/>
        </w:rPr>
        <w:t>书记员</w:t>
      </w:r>
      <w:r>
        <w:rPr>
          <w:rFonts w:asciiTheme="minorEastAsia" w:hAnsiTheme="minorEastAsia" w:cstheme="minorEastAsia" w:hint="eastAsia"/>
          <w:sz w:val="24"/>
        </w:rPr>
        <w:t>记录答辩过程中的质询问题和学生应答要点。</w:t>
      </w:r>
    </w:p>
    <w:p w14:paraId="08920CEC"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答辩结束后，由答辩小组对考生的论文（设计）写出评语，并评定答辩成绩、论文成绩与等级。</w:t>
      </w:r>
    </w:p>
    <w:p w14:paraId="660667BD"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（二）</w:t>
      </w:r>
      <w:r>
        <w:rPr>
          <w:rFonts w:asciiTheme="minorEastAsia" w:hAnsiTheme="minorEastAsia" w:cstheme="minorEastAsia" w:hint="eastAsia"/>
          <w:sz w:val="24"/>
        </w:rPr>
        <w:t>毕业</w:t>
      </w:r>
      <w:r>
        <w:rPr>
          <w:rFonts w:asciiTheme="minorEastAsia" w:hAnsiTheme="minorEastAsia" w:cstheme="minorEastAsia" w:hint="eastAsia"/>
          <w:sz w:val="24"/>
        </w:rPr>
        <w:t>论文</w:t>
      </w:r>
      <w:r>
        <w:rPr>
          <w:rFonts w:asciiTheme="minorEastAsia" w:hAnsiTheme="minorEastAsia" w:cstheme="minorEastAsia" w:hint="eastAsia"/>
          <w:sz w:val="24"/>
        </w:rPr>
        <w:t>成绩评定</w:t>
      </w:r>
    </w:p>
    <w:p w14:paraId="1EC6ABBB"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毕业论文成绩根据指导教师评阅成绩、评阅</w:t>
      </w:r>
      <w:r>
        <w:rPr>
          <w:rFonts w:asciiTheme="minorEastAsia" w:hAnsiTheme="minorEastAsia" w:cstheme="minorEastAsia" w:hint="eastAsia"/>
          <w:sz w:val="24"/>
        </w:rPr>
        <w:t>人</w:t>
      </w:r>
      <w:r>
        <w:rPr>
          <w:rFonts w:asciiTheme="minorEastAsia" w:hAnsiTheme="minorEastAsia" w:cstheme="minorEastAsia" w:hint="eastAsia"/>
          <w:sz w:val="24"/>
        </w:rPr>
        <w:t>成绩和答辩成绩进行综合评定，其中指导教师评阅成绩</w:t>
      </w:r>
      <w:r>
        <w:rPr>
          <w:rFonts w:asciiTheme="minorEastAsia" w:hAnsiTheme="minorEastAsia" w:cstheme="minorEastAsia" w:hint="eastAsia"/>
          <w:sz w:val="24"/>
        </w:rPr>
        <w:t>占</w:t>
      </w:r>
      <w:r>
        <w:rPr>
          <w:rFonts w:asciiTheme="minorEastAsia" w:hAnsiTheme="minorEastAsia" w:cstheme="minorEastAsia" w:hint="eastAsia"/>
          <w:sz w:val="24"/>
        </w:rPr>
        <w:t>40%</w:t>
      </w:r>
      <w:r>
        <w:rPr>
          <w:rFonts w:asciiTheme="minorEastAsia" w:hAnsiTheme="minorEastAsia" w:cstheme="minorEastAsia" w:hint="eastAsia"/>
          <w:sz w:val="24"/>
        </w:rPr>
        <w:t>、评阅</w:t>
      </w:r>
      <w:r>
        <w:rPr>
          <w:rFonts w:asciiTheme="minorEastAsia" w:hAnsiTheme="minorEastAsia" w:cstheme="minorEastAsia" w:hint="eastAsia"/>
          <w:sz w:val="24"/>
        </w:rPr>
        <w:t>人</w:t>
      </w:r>
      <w:r>
        <w:rPr>
          <w:rFonts w:asciiTheme="minorEastAsia" w:hAnsiTheme="minorEastAsia" w:cstheme="minorEastAsia" w:hint="eastAsia"/>
          <w:sz w:val="24"/>
        </w:rPr>
        <w:t>成绩</w:t>
      </w:r>
      <w:r>
        <w:rPr>
          <w:rFonts w:asciiTheme="minorEastAsia" w:hAnsiTheme="minorEastAsia" w:cstheme="minorEastAsia" w:hint="eastAsia"/>
          <w:sz w:val="24"/>
        </w:rPr>
        <w:t>占</w:t>
      </w:r>
      <w:r>
        <w:rPr>
          <w:rFonts w:asciiTheme="minorEastAsia" w:hAnsiTheme="minorEastAsia" w:cstheme="minorEastAsia" w:hint="eastAsia"/>
          <w:sz w:val="24"/>
        </w:rPr>
        <w:t>20%</w:t>
      </w:r>
      <w:r>
        <w:rPr>
          <w:rFonts w:asciiTheme="minorEastAsia" w:hAnsiTheme="minorEastAsia" w:cstheme="minorEastAsia" w:hint="eastAsia"/>
          <w:sz w:val="24"/>
        </w:rPr>
        <w:t>、答辩成绩</w:t>
      </w:r>
      <w:r>
        <w:rPr>
          <w:rFonts w:asciiTheme="minorEastAsia" w:hAnsiTheme="minorEastAsia" w:cstheme="minorEastAsia" w:hint="eastAsia"/>
          <w:sz w:val="24"/>
        </w:rPr>
        <w:t>占</w:t>
      </w:r>
      <w:r>
        <w:rPr>
          <w:rFonts w:asciiTheme="minorEastAsia" w:hAnsiTheme="minorEastAsia" w:cstheme="minorEastAsia" w:hint="eastAsia"/>
          <w:sz w:val="24"/>
        </w:rPr>
        <w:t>40%</w:t>
      </w:r>
      <w:r>
        <w:rPr>
          <w:rFonts w:asciiTheme="minorEastAsia" w:hAnsiTheme="minorEastAsia" w:cstheme="minorEastAsia" w:hint="eastAsia"/>
          <w:sz w:val="24"/>
        </w:rPr>
        <w:t>。</w:t>
      </w:r>
    </w:p>
    <w:p w14:paraId="46B6F841"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毕业论文成绩与</w:t>
      </w:r>
      <w:r>
        <w:rPr>
          <w:rFonts w:asciiTheme="minorEastAsia" w:hAnsiTheme="minorEastAsia" w:cstheme="minorEastAsia" w:hint="eastAsia"/>
          <w:sz w:val="24"/>
        </w:rPr>
        <w:t>等级</w:t>
      </w:r>
      <w:r>
        <w:rPr>
          <w:rFonts w:asciiTheme="minorEastAsia" w:hAnsiTheme="minorEastAsia" w:cstheme="minorEastAsia" w:hint="eastAsia"/>
          <w:sz w:val="24"/>
        </w:rPr>
        <w:t>：</w:t>
      </w:r>
      <w:r>
        <w:rPr>
          <w:rFonts w:asciiTheme="minorEastAsia" w:hAnsiTheme="minorEastAsia" w:cstheme="minorEastAsia" w:hint="eastAsia"/>
          <w:sz w:val="24"/>
        </w:rPr>
        <w:t>评定及格以上（含及格）者即为考核合格。</w:t>
      </w:r>
      <w:r>
        <w:rPr>
          <w:rFonts w:asciiTheme="minorEastAsia" w:hAnsiTheme="minorEastAsia" w:cstheme="minorEastAsia" w:hint="eastAsia"/>
          <w:sz w:val="24"/>
        </w:rPr>
        <w:t>论文成绩</w:t>
      </w:r>
      <w:r>
        <w:rPr>
          <w:rFonts w:asciiTheme="minorEastAsia" w:hAnsiTheme="minorEastAsia" w:cstheme="minorEastAsia" w:hint="eastAsia"/>
          <w:sz w:val="24"/>
        </w:rPr>
        <w:t>等级与考核成绩的对应关系为：优（</w:t>
      </w:r>
      <w:r>
        <w:rPr>
          <w:rFonts w:asciiTheme="minorEastAsia" w:hAnsiTheme="minorEastAsia" w:cstheme="minorEastAsia" w:hint="eastAsia"/>
          <w:sz w:val="24"/>
        </w:rPr>
        <w:t>90</w:t>
      </w:r>
      <w:r>
        <w:rPr>
          <w:rFonts w:asciiTheme="minorEastAsia" w:hAnsiTheme="minorEastAsia" w:cstheme="minorEastAsia" w:hint="eastAsia"/>
          <w:sz w:val="24"/>
        </w:rPr>
        <w:t>-100</w:t>
      </w:r>
      <w:r>
        <w:rPr>
          <w:rFonts w:asciiTheme="minorEastAsia" w:hAnsiTheme="minorEastAsia" w:cstheme="minorEastAsia" w:hint="eastAsia"/>
          <w:sz w:val="24"/>
        </w:rPr>
        <w:t>分），良（</w:t>
      </w:r>
      <w:r>
        <w:rPr>
          <w:rFonts w:asciiTheme="minorEastAsia" w:hAnsiTheme="minorEastAsia" w:cstheme="minorEastAsia" w:hint="eastAsia"/>
          <w:sz w:val="24"/>
        </w:rPr>
        <w:t>80</w:t>
      </w:r>
      <w:r>
        <w:rPr>
          <w:rFonts w:asciiTheme="minorEastAsia" w:hAnsiTheme="minorEastAsia" w:cstheme="minorEastAsia" w:hint="eastAsia"/>
          <w:sz w:val="24"/>
        </w:rPr>
        <w:t>-89</w:t>
      </w:r>
      <w:r>
        <w:rPr>
          <w:rFonts w:asciiTheme="minorEastAsia" w:hAnsiTheme="minorEastAsia" w:cstheme="minorEastAsia" w:hint="eastAsia"/>
          <w:sz w:val="24"/>
        </w:rPr>
        <w:t>分），中（</w:t>
      </w:r>
      <w:r>
        <w:rPr>
          <w:rFonts w:asciiTheme="minorEastAsia" w:hAnsiTheme="minorEastAsia" w:cstheme="minorEastAsia" w:hint="eastAsia"/>
          <w:sz w:val="24"/>
        </w:rPr>
        <w:t>70</w:t>
      </w:r>
      <w:r>
        <w:rPr>
          <w:rFonts w:asciiTheme="minorEastAsia" w:hAnsiTheme="minorEastAsia" w:cstheme="minorEastAsia" w:hint="eastAsia"/>
          <w:sz w:val="24"/>
        </w:rPr>
        <w:t>-79</w:t>
      </w:r>
      <w:r>
        <w:rPr>
          <w:rFonts w:asciiTheme="minorEastAsia" w:hAnsiTheme="minorEastAsia" w:cstheme="minorEastAsia" w:hint="eastAsia"/>
          <w:sz w:val="24"/>
        </w:rPr>
        <w:t>分），及格（</w:t>
      </w:r>
      <w:r>
        <w:rPr>
          <w:rFonts w:asciiTheme="minorEastAsia" w:hAnsiTheme="minorEastAsia" w:cstheme="minorEastAsia" w:hint="eastAsia"/>
          <w:sz w:val="24"/>
        </w:rPr>
        <w:t>60</w:t>
      </w:r>
      <w:r>
        <w:rPr>
          <w:rFonts w:asciiTheme="minorEastAsia" w:hAnsiTheme="minorEastAsia" w:cstheme="minorEastAsia" w:hint="eastAsia"/>
          <w:sz w:val="24"/>
        </w:rPr>
        <w:t>-69</w:t>
      </w:r>
      <w:r>
        <w:rPr>
          <w:rFonts w:asciiTheme="minorEastAsia" w:hAnsiTheme="minorEastAsia" w:cstheme="minorEastAsia" w:hint="eastAsia"/>
          <w:sz w:val="24"/>
        </w:rPr>
        <w:t>分）</w:t>
      </w:r>
      <w:r>
        <w:rPr>
          <w:rFonts w:asciiTheme="minorEastAsia" w:hAnsiTheme="minorEastAsia" w:cstheme="minorEastAsia" w:hint="eastAsia"/>
          <w:sz w:val="24"/>
        </w:rPr>
        <w:t>，不</w:t>
      </w:r>
      <w:r>
        <w:rPr>
          <w:rFonts w:asciiTheme="minorEastAsia" w:hAnsiTheme="minorEastAsia" w:cstheme="minorEastAsia" w:hint="eastAsia"/>
          <w:sz w:val="24"/>
        </w:rPr>
        <w:t>及格（</w:t>
      </w:r>
      <w:r>
        <w:rPr>
          <w:rFonts w:asciiTheme="minorEastAsia" w:hAnsiTheme="minorEastAsia" w:cstheme="minorEastAsia" w:hint="eastAsia"/>
          <w:sz w:val="24"/>
        </w:rPr>
        <w:t>0</w:t>
      </w:r>
      <w:r>
        <w:rPr>
          <w:rFonts w:asciiTheme="minorEastAsia" w:hAnsiTheme="minorEastAsia" w:cstheme="minorEastAsia" w:hint="eastAsia"/>
          <w:sz w:val="24"/>
        </w:rPr>
        <w:t>-59</w:t>
      </w:r>
      <w:r>
        <w:rPr>
          <w:rFonts w:asciiTheme="minorEastAsia" w:hAnsiTheme="minorEastAsia" w:cstheme="minorEastAsia" w:hint="eastAsia"/>
          <w:sz w:val="24"/>
        </w:rPr>
        <w:t>分）</w:t>
      </w:r>
    </w:p>
    <w:p w14:paraId="745EAEDA"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“指导教师评阅成绩”和“评阅</w:t>
      </w:r>
      <w:r>
        <w:rPr>
          <w:rFonts w:asciiTheme="minorEastAsia" w:hAnsiTheme="minorEastAsia" w:cstheme="minorEastAsia" w:hint="eastAsia"/>
          <w:sz w:val="24"/>
        </w:rPr>
        <w:t>人</w:t>
      </w:r>
      <w:r>
        <w:rPr>
          <w:rFonts w:asciiTheme="minorEastAsia" w:hAnsiTheme="minorEastAsia" w:cstheme="minorEastAsia" w:hint="eastAsia"/>
          <w:sz w:val="24"/>
        </w:rPr>
        <w:t>成绩”有一项低于</w:t>
      </w:r>
      <w:r>
        <w:rPr>
          <w:rFonts w:asciiTheme="minorEastAsia" w:hAnsiTheme="minorEastAsia" w:cstheme="minorEastAsia" w:hint="eastAsia"/>
          <w:sz w:val="24"/>
        </w:rPr>
        <w:t>60</w:t>
      </w:r>
      <w:r>
        <w:rPr>
          <w:rFonts w:asciiTheme="minorEastAsia" w:hAnsiTheme="minorEastAsia" w:cstheme="minorEastAsia" w:hint="eastAsia"/>
          <w:sz w:val="24"/>
        </w:rPr>
        <w:t>分，经</w:t>
      </w:r>
      <w:r>
        <w:rPr>
          <w:rFonts w:asciiTheme="minorEastAsia" w:hAnsiTheme="minorEastAsia" w:cstheme="minorEastAsia" w:hint="eastAsia"/>
          <w:sz w:val="24"/>
        </w:rPr>
        <w:t>校外教（助）</w:t>
      </w:r>
      <w:r>
        <w:rPr>
          <w:rFonts w:asciiTheme="minorEastAsia" w:hAnsiTheme="minorEastAsia" w:cstheme="minorEastAsia" w:hint="eastAsia"/>
          <w:sz w:val="24"/>
        </w:rPr>
        <w:lastRenderedPageBreak/>
        <w:t>学点</w:t>
      </w:r>
      <w:r>
        <w:rPr>
          <w:rFonts w:asciiTheme="minorEastAsia" w:hAnsiTheme="minorEastAsia" w:cstheme="minorEastAsia" w:hint="eastAsia"/>
          <w:sz w:val="24"/>
        </w:rPr>
        <w:t>毕业论文工作小组审核无异议，取消答辩资格，毕业论文成绩认定为不及格；</w:t>
      </w:r>
    </w:p>
    <w:p w14:paraId="6F66C7D8"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“答辩成绩”低于</w:t>
      </w:r>
      <w:r>
        <w:rPr>
          <w:rFonts w:asciiTheme="minorEastAsia" w:hAnsiTheme="minorEastAsia" w:cstheme="minorEastAsia" w:hint="eastAsia"/>
          <w:sz w:val="24"/>
        </w:rPr>
        <w:t>60</w:t>
      </w:r>
      <w:r>
        <w:rPr>
          <w:rFonts w:asciiTheme="minorEastAsia" w:hAnsiTheme="minorEastAsia" w:cstheme="minorEastAsia" w:hint="eastAsia"/>
          <w:sz w:val="24"/>
        </w:rPr>
        <w:t>分，经</w:t>
      </w:r>
      <w:r>
        <w:rPr>
          <w:rFonts w:asciiTheme="minorEastAsia" w:hAnsiTheme="minorEastAsia" w:cstheme="minorEastAsia" w:hint="eastAsia"/>
          <w:sz w:val="24"/>
        </w:rPr>
        <w:t>校外教（助）学点</w:t>
      </w:r>
      <w:r>
        <w:rPr>
          <w:rFonts w:asciiTheme="minorEastAsia" w:hAnsiTheme="minorEastAsia" w:cstheme="minorEastAsia" w:hint="eastAsia"/>
          <w:sz w:val="24"/>
        </w:rPr>
        <w:t>毕业论文工作小组审核无异议，总成绩认定为不及格。</w:t>
      </w:r>
    </w:p>
    <w:p w14:paraId="550DA3FA" w14:textId="77777777" w:rsidR="001215C9" w:rsidRDefault="005E55A4">
      <w:pPr>
        <w:numPr>
          <w:ilvl w:val="0"/>
          <w:numId w:val="1"/>
        </w:numPr>
        <w:spacing w:beforeLines="50" w:before="156" w:afterLines="50" w:after="156" w:line="360" w:lineRule="auto"/>
        <w:rPr>
          <w:rFonts w:asciiTheme="minorEastAsia" w:hAnsiTheme="minorEastAsia" w:cstheme="minorEastAsia"/>
          <w:b/>
          <w:bCs/>
          <w:sz w:val="24"/>
        </w:rPr>
      </w:pPr>
      <w:r>
        <w:rPr>
          <w:rFonts w:asciiTheme="minorEastAsia" w:hAnsiTheme="minorEastAsia" w:cstheme="minorEastAsia" w:hint="eastAsia"/>
          <w:b/>
          <w:bCs/>
          <w:sz w:val="24"/>
        </w:rPr>
        <w:t>毕业论文的写作规范和质量监控</w:t>
      </w:r>
    </w:p>
    <w:p w14:paraId="07588710"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（一）毕业论文的写作规范</w:t>
      </w:r>
    </w:p>
    <w:p w14:paraId="6A423119"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毕业论文</w:t>
      </w:r>
      <w:r>
        <w:rPr>
          <w:rFonts w:asciiTheme="minorEastAsia" w:hAnsiTheme="minorEastAsia" w:cstheme="minorEastAsia" w:hint="eastAsia"/>
          <w:sz w:val="24"/>
        </w:rPr>
        <w:t>撰写的规范要求详见</w:t>
      </w:r>
      <w:r>
        <w:rPr>
          <w:rFonts w:asciiTheme="minorEastAsia" w:hAnsiTheme="minorEastAsia" w:cstheme="minorEastAsia" w:hint="eastAsia"/>
          <w:sz w:val="24"/>
        </w:rPr>
        <w:t>《毕业论</w:t>
      </w:r>
      <w:r>
        <w:rPr>
          <w:rFonts w:asciiTheme="minorEastAsia" w:hAnsiTheme="minorEastAsia" w:cstheme="minorEastAsia" w:hint="eastAsia"/>
          <w:sz w:val="24"/>
        </w:rPr>
        <w:t>文手册》第</w:t>
      </w:r>
      <w:r>
        <w:rPr>
          <w:rFonts w:asciiTheme="minorEastAsia" w:hAnsiTheme="minorEastAsia" w:cstheme="minorEastAsia" w:hint="eastAsia"/>
          <w:sz w:val="24"/>
        </w:rPr>
        <w:t>（</w:t>
      </w:r>
      <w:r>
        <w:rPr>
          <w:rFonts w:asciiTheme="minorEastAsia" w:hAnsiTheme="minorEastAsia" w:cstheme="minorEastAsia" w:hint="eastAsia"/>
          <w:sz w:val="24"/>
        </w:rPr>
        <w:t>十</w:t>
      </w:r>
      <w:r>
        <w:rPr>
          <w:rFonts w:asciiTheme="minorEastAsia" w:hAnsiTheme="minorEastAsia" w:cstheme="minorEastAsia" w:hint="eastAsia"/>
          <w:sz w:val="24"/>
        </w:rPr>
        <w:t>）</w:t>
      </w:r>
      <w:r>
        <w:rPr>
          <w:rFonts w:asciiTheme="minorEastAsia" w:hAnsiTheme="minorEastAsia" w:cstheme="minorEastAsia" w:hint="eastAsia"/>
          <w:sz w:val="24"/>
        </w:rPr>
        <w:t>部分</w:t>
      </w:r>
      <w:r>
        <w:rPr>
          <w:rFonts w:asciiTheme="minorEastAsia" w:hAnsiTheme="minorEastAsia" w:cstheme="minorEastAsia" w:hint="eastAsia"/>
          <w:sz w:val="24"/>
        </w:rPr>
        <w:t>“</w:t>
      </w:r>
      <w:r>
        <w:rPr>
          <w:rFonts w:asciiTheme="minorEastAsia" w:hAnsiTheme="minorEastAsia" w:cstheme="minorEastAsia" w:hint="eastAsia"/>
          <w:sz w:val="24"/>
        </w:rPr>
        <w:t>西华师范大学继续教育本科毕业论文</w:t>
      </w:r>
      <w:r>
        <w:rPr>
          <w:rFonts w:asciiTheme="minorEastAsia" w:hAnsiTheme="minorEastAsia" w:cstheme="minorEastAsia" w:hint="eastAsia"/>
          <w:sz w:val="24"/>
        </w:rPr>
        <w:t>写作规范”</w:t>
      </w:r>
      <w:r>
        <w:rPr>
          <w:rFonts w:asciiTheme="minorEastAsia" w:hAnsiTheme="minorEastAsia" w:cstheme="minorEastAsia" w:hint="eastAsia"/>
          <w:sz w:val="24"/>
        </w:rPr>
        <w:t>，也可参考第（八）、第（九）部分“毕业论文范例”</w:t>
      </w:r>
      <w:r>
        <w:rPr>
          <w:rFonts w:asciiTheme="minorEastAsia" w:hAnsiTheme="minorEastAsia" w:cstheme="minorEastAsia" w:hint="eastAsia"/>
          <w:sz w:val="24"/>
        </w:rPr>
        <w:t>。</w:t>
      </w:r>
    </w:p>
    <w:p w14:paraId="08628672"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（二）毕业论文的质量监控</w:t>
      </w:r>
    </w:p>
    <w:p w14:paraId="46CC6847"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切实加强</w:t>
      </w:r>
      <w:r>
        <w:rPr>
          <w:rFonts w:asciiTheme="minorEastAsia" w:hAnsiTheme="minorEastAsia" w:cstheme="minorEastAsia" w:hint="eastAsia"/>
          <w:sz w:val="24"/>
        </w:rPr>
        <w:t>高等学历继续教育本科毕业论文</w:t>
      </w:r>
      <w:r>
        <w:rPr>
          <w:rFonts w:asciiTheme="minorEastAsia" w:hAnsiTheme="minorEastAsia" w:cstheme="minorEastAsia" w:hint="eastAsia"/>
          <w:sz w:val="24"/>
        </w:rPr>
        <w:t>的质量监控工作。学院毕业论文工作领导小组须督促教师和学生按照《西华师范大学进一步加强本科毕业论文工作的有关规定》要求按时并认真填写《</w:t>
      </w:r>
      <w:r>
        <w:rPr>
          <w:rFonts w:asciiTheme="minorEastAsia" w:hAnsiTheme="minorEastAsia" w:cstheme="minorEastAsia" w:hint="eastAsia"/>
          <w:sz w:val="24"/>
        </w:rPr>
        <w:t>西华师范大学继续教育本科毕业论文</w:t>
      </w:r>
      <w:r>
        <w:rPr>
          <w:rFonts w:asciiTheme="minorEastAsia" w:hAnsiTheme="minorEastAsia" w:cstheme="minorEastAsia" w:hint="eastAsia"/>
          <w:sz w:val="24"/>
        </w:rPr>
        <w:t>手册》，及时发现问题并积极整改，确保高质量完成毕业论文工作。</w:t>
      </w:r>
    </w:p>
    <w:p w14:paraId="2AC953B8"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继续教育本科毕业论文在进行论文答辩前，须提交学校</w:t>
      </w:r>
      <w:r>
        <w:rPr>
          <w:rFonts w:asciiTheme="minorEastAsia" w:hAnsiTheme="minorEastAsia" w:cstheme="minorEastAsia" w:hint="eastAsia"/>
          <w:sz w:val="24"/>
        </w:rPr>
        <w:t>承认</w:t>
      </w:r>
      <w:r>
        <w:rPr>
          <w:rFonts w:asciiTheme="minorEastAsia" w:hAnsiTheme="minorEastAsia" w:cstheme="minorEastAsia" w:hint="eastAsia"/>
          <w:sz w:val="24"/>
        </w:rPr>
        <w:t>的论文检测平台出具的检测报告，不超过学校规定的文字复制百分比规定标准的论文方可进行毕业答辩。学校将</w:t>
      </w:r>
      <w:r>
        <w:rPr>
          <w:rFonts w:asciiTheme="minorEastAsia" w:hAnsiTheme="minorEastAsia" w:cstheme="minorEastAsia" w:hint="eastAsia"/>
          <w:sz w:val="24"/>
        </w:rPr>
        <w:t>按照教育部《学位论文作假行为处理办法》和</w:t>
      </w:r>
      <w:proofErr w:type="gramStart"/>
      <w:r>
        <w:rPr>
          <w:rFonts w:asciiTheme="minorEastAsia" w:hAnsiTheme="minorEastAsia" w:cstheme="minorEastAsia" w:hint="eastAsia"/>
          <w:sz w:val="24"/>
        </w:rPr>
        <w:t>教督厅《关于严厉查处高等学校学位论文买卖、代写行为的通知》</w:t>
      </w:r>
      <w:proofErr w:type="gramEnd"/>
      <w:r>
        <w:rPr>
          <w:rFonts w:asciiTheme="minorEastAsia" w:hAnsiTheme="minorEastAsia" w:cstheme="minorEastAsia" w:hint="eastAsia"/>
          <w:sz w:val="24"/>
        </w:rPr>
        <w:t>等文件要求</w:t>
      </w:r>
      <w:r>
        <w:rPr>
          <w:rFonts w:asciiTheme="minorEastAsia" w:hAnsiTheme="minorEastAsia" w:cstheme="minorEastAsia" w:hint="eastAsia"/>
          <w:sz w:val="24"/>
        </w:rPr>
        <w:t>，</w:t>
      </w:r>
      <w:r>
        <w:rPr>
          <w:rFonts w:asciiTheme="minorEastAsia" w:hAnsiTheme="minorEastAsia" w:cstheme="minorEastAsia" w:hint="eastAsia"/>
          <w:sz w:val="24"/>
        </w:rPr>
        <w:t>对检测不合格毕业论文及学生进行相应处理。</w:t>
      </w:r>
    </w:p>
    <w:p w14:paraId="089D9137" w14:textId="77777777" w:rsidR="001215C9" w:rsidRDefault="005E55A4">
      <w:pPr>
        <w:spacing w:line="360" w:lineRule="auto"/>
        <w:ind w:firstLineChars="175" w:firstLine="420"/>
        <w:rPr>
          <w:rFonts w:asciiTheme="minorEastAsia" w:hAnsiTheme="minorEastAsia" w:cstheme="minorEastAsia"/>
          <w:color w:val="FF0000"/>
          <w:sz w:val="24"/>
        </w:rPr>
      </w:pPr>
      <w:r>
        <w:rPr>
          <w:rFonts w:asciiTheme="minorEastAsia" w:hAnsiTheme="minorEastAsia" w:cstheme="minorEastAsia" w:hint="eastAsia"/>
          <w:sz w:val="24"/>
        </w:rPr>
        <w:t>3.</w:t>
      </w:r>
      <w:r>
        <w:rPr>
          <w:rFonts w:asciiTheme="minorEastAsia" w:hAnsiTheme="minorEastAsia" w:cstheme="minorEastAsia" w:hint="eastAsia"/>
          <w:sz w:val="24"/>
        </w:rPr>
        <w:t>继续教育本科优秀毕业论文及计划在毕业后两年内申请授予学士学位的毕业论文，须参加学校统一提供的</w:t>
      </w:r>
      <w:r>
        <w:rPr>
          <w:rFonts w:asciiTheme="minorEastAsia" w:hAnsiTheme="minorEastAsia" w:cstheme="minorEastAsia" w:hint="eastAsia"/>
          <w:sz w:val="24"/>
        </w:rPr>
        <w:t>中国知网“大学生论文抄袭检测系统”</w:t>
      </w:r>
      <w:r>
        <w:rPr>
          <w:rFonts w:asciiTheme="minorEastAsia" w:hAnsiTheme="minorEastAsia" w:cstheme="minorEastAsia" w:hint="eastAsia"/>
          <w:sz w:val="24"/>
        </w:rPr>
        <w:t>毕业论文集中检测，其余毕业论文由学生自行在学校认可的论文检测平台进行检测，提交相应平台出具的检测报告。</w:t>
      </w:r>
    </w:p>
    <w:p w14:paraId="1FD89684"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）首次</w:t>
      </w:r>
      <w:r>
        <w:rPr>
          <w:rFonts w:asciiTheme="minorEastAsia" w:hAnsiTheme="minorEastAsia" w:cstheme="minorEastAsia" w:hint="eastAsia"/>
          <w:sz w:val="24"/>
        </w:rPr>
        <w:t>集中</w:t>
      </w:r>
      <w:r>
        <w:rPr>
          <w:rFonts w:asciiTheme="minorEastAsia" w:hAnsiTheme="minorEastAsia" w:cstheme="minorEastAsia" w:hint="eastAsia"/>
          <w:sz w:val="24"/>
        </w:rPr>
        <w:t>检测：</w:t>
      </w:r>
    </w:p>
    <w:p w14:paraId="53130DE2"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所有</w:t>
      </w:r>
      <w:r>
        <w:rPr>
          <w:rFonts w:asciiTheme="minorEastAsia" w:hAnsiTheme="minorEastAsia" w:cstheme="minorEastAsia" w:hint="eastAsia"/>
          <w:sz w:val="24"/>
        </w:rPr>
        <w:t>申</w:t>
      </w:r>
      <w:r>
        <w:rPr>
          <w:rFonts w:asciiTheme="minorEastAsia" w:hAnsiTheme="minorEastAsia" w:cstheme="minorEastAsia" w:hint="eastAsia"/>
          <w:sz w:val="24"/>
        </w:rPr>
        <w:t>请授予学士学位的毕业论文</w:t>
      </w:r>
      <w:r>
        <w:rPr>
          <w:rFonts w:asciiTheme="minorEastAsia" w:hAnsiTheme="minorEastAsia" w:cstheme="minorEastAsia" w:hint="eastAsia"/>
          <w:sz w:val="24"/>
        </w:rPr>
        <w:t>均应在</w:t>
      </w:r>
      <w:r>
        <w:rPr>
          <w:rFonts w:asciiTheme="minorEastAsia" w:hAnsiTheme="minorEastAsia" w:cstheme="minorEastAsia" w:hint="eastAsia"/>
          <w:sz w:val="24"/>
        </w:rPr>
        <w:t>规定的时间内</w:t>
      </w:r>
      <w:r>
        <w:rPr>
          <w:rFonts w:asciiTheme="minorEastAsia" w:hAnsiTheme="minorEastAsia" w:cstheme="minorEastAsia" w:hint="eastAsia"/>
          <w:sz w:val="24"/>
        </w:rPr>
        <w:t>完成首次检测，不能按时提交检测的学生，需撰写说明并被视为放弃首次检测机会；无故不提交检测的学生，</w:t>
      </w:r>
      <w:r>
        <w:rPr>
          <w:rFonts w:asciiTheme="minorEastAsia" w:hAnsiTheme="minorEastAsia" w:cstheme="minorEastAsia" w:hint="eastAsia"/>
          <w:sz w:val="24"/>
        </w:rPr>
        <w:t>视为自动放弃</w:t>
      </w:r>
      <w:r>
        <w:rPr>
          <w:rFonts w:asciiTheme="minorEastAsia" w:hAnsiTheme="minorEastAsia" w:cstheme="minorEastAsia" w:hint="eastAsia"/>
          <w:sz w:val="24"/>
        </w:rPr>
        <w:t>当年毕业论文答辩资格。</w:t>
      </w:r>
    </w:p>
    <w:p w14:paraId="1D087F54"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首次检测结果及处理办法：</w:t>
      </w:r>
    </w:p>
    <w:tbl>
      <w:tblPr>
        <w:tblW w:w="5450"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052"/>
        <w:gridCol w:w="4398"/>
      </w:tblGrid>
      <w:tr w:rsidR="001215C9" w14:paraId="5B72DF3D" w14:textId="77777777">
        <w:trPr>
          <w:trHeight w:val="240"/>
          <w:tblCellSpacing w:w="0" w:type="dxa"/>
          <w:jc w:val="cent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098664"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检测结果</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75921B"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处理办法</w:t>
            </w:r>
          </w:p>
        </w:tc>
      </w:tr>
      <w:tr w:rsidR="001215C9" w14:paraId="662EFD6F" w14:textId="77777777">
        <w:trPr>
          <w:trHeight w:val="210"/>
          <w:tblCellSpacing w:w="0" w:type="dxa"/>
          <w:jc w:val="center"/>
        </w:trPr>
        <w:tc>
          <w:tcPr>
            <w:tcW w:w="1580"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0EB014C"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R</w:t>
            </w:r>
            <w:r>
              <w:rPr>
                <w:rFonts w:asciiTheme="minorEastAsia" w:hAnsiTheme="minorEastAsia" w:cstheme="minorEastAsia" w:hint="eastAsia"/>
                <w:sz w:val="24"/>
              </w:rPr>
              <w:t>≤</w:t>
            </w:r>
            <w:r>
              <w:rPr>
                <w:rFonts w:asciiTheme="minorEastAsia" w:hAnsiTheme="minorEastAsia" w:cstheme="minorEastAsia" w:hint="eastAsia"/>
                <w:sz w:val="24"/>
              </w:rPr>
              <w:t>30</w:t>
            </w:r>
            <w:r>
              <w:rPr>
                <w:rFonts w:asciiTheme="minorEastAsia" w:hAnsiTheme="minorEastAsia" w:cstheme="minorEastAsia" w:hint="eastAsia"/>
                <w:sz w:val="24"/>
              </w:rPr>
              <w:t>%</w:t>
            </w:r>
          </w:p>
        </w:tc>
        <w:tc>
          <w:tcPr>
            <w:tcW w:w="0" w:type="auto"/>
            <w:tcBorders>
              <w:top w:val="nil"/>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329DAE28" w14:textId="77777777" w:rsidR="001215C9" w:rsidRDefault="005E55A4">
            <w:pPr>
              <w:spacing w:line="360" w:lineRule="auto"/>
              <w:rPr>
                <w:rFonts w:asciiTheme="minorEastAsia" w:hAnsiTheme="minorEastAsia" w:cstheme="minorEastAsia"/>
                <w:sz w:val="24"/>
              </w:rPr>
            </w:pPr>
            <w:r>
              <w:rPr>
                <w:rFonts w:asciiTheme="minorEastAsia" w:hAnsiTheme="minorEastAsia" w:cstheme="minorEastAsia" w:hint="eastAsia"/>
                <w:sz w:val="24"/>
              </w:rPr>
              <w:t>轻度重复，无需复检，修改后经导师审查</w:t>
            </w:r>
            <w:r>
              <w:rPr>
                <w:rFonts w:asciiTheme="minorEastAsia" w:hAnsiTheme="minorEastAsia" w:cstheme="minorEastAsia" w:hint="eastAsia"/>
                <w:sz w:val="24"/>
              </w:rPr>
              <w:lastRenderedPageBreak/>
              <w:t>通过进入答辩环节</w:t>
            </w:r>
          </w:p>
        </w:tc>
      </w:tr>
      <w:tr w:rsidR="001215C9" w14:paraId="7B40EDA1" w14:textId="77777777">
        <w:trPr>
          <w:trHeight w:val="210"/>
          <w:tblCellSpacing w:w="0" w:type="dxa"/>
          <w:jc w:val="center"/>
        </w:trPr>
        <w:tc>
          <w:tcPr>
            <w:tcW w:w="1580"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BD816A"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lastRenderedPageBreak/>
              <w:t>30</w:t>
            </w:r>
            <w:r>
              <w:rPr>
                <w:rFonts w:asciiTheme="minorEastAsia" w:hAnsiTheme="minorEastAsia" w:cstheme="minorEastAsia" w:hint="eastAsia"/>
                <w:sz w:val="24"/>
              </w:rPr>
              <w:t>%</w:t>
            </w:r>
            <w:r>
              <w:rPr>
                <w:rFonts w:asciiTheme="minorEastAsia" w:hAnsiTheme="minorEastAsia" w:cstheme="minorEastAsia" w:hint="eastAsia"/>
                <w:sz w:val="24"/>
              </w:rPr>
              <w:t>＜</w:t>
            </w:r>
            <w:r>
              <w:rPr>
                <w:rFonts w:asciiTheme="minorEastAsia" w:hAnsiTheme="minorEastAsia" w:cstheme="minorEastAsia" w:hint="eastAsia"/>
                <w:sz w:val="24"/>
              </w:rPr>
              <w:t>R</w:t>
            </w:r>
            <w:r>
              <w:rPr>
                <w:rFonts w:asciiTheme="minorEastAsia" w:hAnsiTheme="minorEastAsia" w:cstheme="minorEastAsia" w:hint="eastAsia"/>
                <w:sz w:val="24"/>
              </w:rPr>
              <w:t>≤</w:t>
            </w:r>
            <w:r>
              <w:rPr>
                <w:rFonts w:asciiTheme="minorEastAsia" w:hAnsiTheme="minorEastAsia" w:cstheme="minorEastAsia" w:hint="eastAsia"/>
                <w:sz w:val="24"/>
              </w:rPr>
              <w:t>50%</w:t>
            </w:r>
          </w:p>
        </w:tc>
        <w:tc>
          <w:tcPr>
            <w:tcW w:w="0" w:type="auto"/>
            <w:tcBorders>
              <w:top w:val="nil"/>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81A7D2D" w14:textId="77777777" w:rsidR="001215C9" w:rsidRDefault="005E55A4">
            <w:pPr>
              <w:spacing w:line="360" w:lineRule="auto"/>
              <w:rPr>
                <w:rFonts w:asciiTheme="minorEastAsia" w:hAnsiTheme="minorEastAsia" w:cstheme="minorEastAsia"/>
                <w:sz w:val="24"/>
              </w:rPr>
            </w:pPr>
            <w:r>
              <w:rPr>
                <w:rFonts w:asciiTheme="minorEastAsia" w:hAnsiTheme="minorEastAsia" w:cstheme="minorEastAsia" w:hint="eastAsia"/>
                <w:sz w:val="24"/>
              </w:rPr>
              <w:t>中度重复，修改后复检</w:t>
            </w:r>
          </w:p>
        </w:tc>
      </w:tr>
      <w:tr w:rsidR="001215C9" w14:paraId="6524DC7C" w14:textId="77777777">
        <w:trPr>
          <w:trHeight w:val="270"/>
          <w:tblCellSpacing w:w="0" w:type="dxa"/>
          <w:jc w:val="center"/>
        </w:trPr>
        <w:tc>
          <w:tcPr>
            <w:tcW w:w="1580"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E921DE"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R</w:t>
            </w:r>
            <w:r>
              <w:rPr>
                <w:rFonts w:asciiTheme="minorEastAsia" w:hAnsiTheme="minorEastAsia" w:cstheme="minorEastAsia" w:hint="eastAsia"/>
                <w:sz w:val="24"/>
              </w:rPr>
              <w:t>＞</w:t>
            </w:r>
            <w:r>
              <w:rPr>
                <w:rFonts w:asciiTheme="minorEastAsia" w:hAnsiTheme="minorEastAsia" w:cstheme="minorEastAsia" w:hint="eastAsia"/>
                <w:sz w:val="24"/>
              </w:rPr>
              <w:t>50%</w:t>
            </w:r>
          </w:p>
        </w:tc>
        <w:tc>
          <w:tcPr>
            <w:tcW w:w="0" w:type="auto"/>
            <w:tcBorders>
              <w:top w:val="nil"/>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7EC4F62B" w14:textId="77777777" w:rsidR="001215C9" w:rsidRDefault="005E55A4">
            <w:pPr>
              <w:spacing w:line="360" w:lineRule="auto"/>
              <w:ind w:rightChars="18" w:right="38"/>
              <w:rPr>
                <w:rFonts w:asciiTheme="minorEastAsia" w:hAnsiTheme="minorEastAsia" w:cstheme="minorEastAsia"/>
                <w:sz w:val="24"/>
              </w:rPr>
            </w:pPr>
            <w:r>
              <w:rPr>
                <w:rFonts w:asciiTheme="minorEastAsia" w:hAnsiTheme="minorEastAsia" w:cstheme="minorEastAsia" w:hint="eastAsia"/>
                <w:sz w:val="24"/>
              </w:rPr>
              <w:t>重度重复，成绩按“</w:t>
            </w:r>
            <w:r>
              <w:rPr>
                <w:rFonts w:asciiTheme="minorEastAsia" w:hAnsiTheme="minorEastAsia" w:cstheme="minorEastAsia" w:hint="eastAsia"/>
                <w:sz w:val="24"/>
              </w:rPr>
              <w:t>0</w:t>
            </w:r>
            <w:r>
              <w:rPr>
                <w:rFonts w:asciiTheme="minorEastAsia" w:hAnsiTheme="minorEastAsia" w:cstheme="minorEastAsia" w:hint="eastAsia"/>
                <w:sz w:val="24"/>
              </w:rPr>
              <w:t>”分计，重新撰写论文，</w:t>
            </w:r>
            <w:r>
              <w:rPr>
                <w:rFonts w:asciiTheme="minorEastAsia" w:hAnsiTheme="minorEastAsia" w:cstheme="minorEastAsia" w:hint="eastAsia"/>
                <w:sz w:val="24"/>
              </w:rPr>
              <w:t>参加半年后下次检测</w:t>
            </w:r>
          </w:p>
        </w:tc>
      </w:tr>
    </w:tbl>
    <w:p w14:paraId="522B6D78"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（注：</w:t>
      </w:r>
      <w:r>
        <w:rPr>
          <w:rFonts w:asciiTheme="minorEastAsia" w:hAnsiTheme="minorEastAsia" w:cstheme="minorEastAsia" w:hint="eastAsia"/>
          <w:sz w:val="24"/>
        </w:rPr>
        <w:t>R </w:t>
      </w:r>
      <w:r>
        <w:rPr>
          <w:rFonts w:asciiTheme="minorEastAsia" w:hAnsiTheme="minorEastAsia" w:cstheme="minorEastAsia" w:hint="eastAsia"/>
          <w:sz w:val="24"/>
        </w:rPr>
        <w:t>为文字复制百分比，是指被检测毕业论文与非本人学术成果的文字重合字数占全文的百分比。校内互检小于</w:t>
      </w:r>
      <w:r>
        <w:rPr>
          <w:rFonts w:asciiTheme="minorEastAsia" w:hAnsiTheme="minorEastAsia" w:cstheme="minorEastAsia" w:hint="eastAsia"/>
          <w:sz w:val="24"/>
        </w:rPr>
        <w:t>30</w:t>
      </w:r>
      <w:r>
        <w:rPr>
          <w:rFonts w:asciiTheme="minorEastAsia" w:hAnsiTheme="minorEastAsia" w:cstheme="minorEastAsia" w:hint="eastAsia"/>
          <w:sz w:val="24"/>
        </w:rPr>
        <w:t>%</w:t>
      </w:r>
      <w:r>
        <w:rPr>
          <w:rFonts w:asciiTheme="minorEastAsia" w:hAnsiTheme="minorEastAsia" w:cstheme="minorEastAsia" w:hint="eastAsia"/>
          <w:sz w:val="24"/>
        </w:rPr>
        <w:t>视为论文合格。）</w:t>
      </w:r>
    </w:p>
    <w:p w14:paraId="67136810"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复检</w:t>
      </w:r>
      <w:r>
        <w:rPr>
          <w:rFonts w:asciiTheme="minorEastAsia" w:hAnsiTheme="minorEastAsia" w:cstheme="minorEastAsia" w:hint="eastAsia"/>
          <w:sz w:val="24"/>
        </w:rPr>
        <w:t>：</w:t>
      </w:r>
    </w:p>
    <w:p w14:paraId="6E8C14FC"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按照首次检测规定需要进行复检的，将首检结果反馈给学生和指导教师，并要求限期修改（最少一周时间）并参加复检。</w:t>
      </w:r>
      <w:proofErr w:type="gramStart"/>
      <w:r>
        <w:rPr>
          <w:rFonts w:asciiTheme="minorEastAsia" w:hAnsiTheme="minorEastAsia" w:cstheme="minorEastAsia" w:hint="eastAsia"/>
          <w:sz w:val="24"/>
        </w:rPr>
        <w:t>复检只</w:t>
      </w:r>
      <w:proofErr w:type="gramEnd"/>
      <w:r>
        <w:rPr>
          <w:rFonts w:asciiTheme="minorEastAsia" w:hAnsiTheme="minorEastAsia" w:cstheme="minorEastAsia" w:hint="eastAsia"/>
          <w:sz w:val="24"/>
        </w:rPr>
        <w:t>进行一次，复检结果参见“复检结果及处理办法”。</w:t>
      </w:r>
    </w:p>
    <w:p w14:paraId="0F0E0C53"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复检</w:t>
      </w:r>
      <w:r>
        <w:rPr>
          <w:rFonts w:asciiTheme="minorEastAsia" w:hAnsiTheme="minorEastAsia" w:cstheme="minorEastAsia" w:hint="eastAsia"/>
          <w:sz w:val="24"/>
        </w:rPr>
        <w:t>结果</w:t>
      </w:r>
      <w:r>
        <w:rPr>
          <w:rFonts w:asciiTheme="minorEastAsia" w:hAnsiTheme="minorEastAsia" w:cstheme="minorEastAsia" w:hint="eastAsia"/>
          <w:sz w:val="24"/>
        </w:rPr>
        <w:t>及处理办法：</w:t>
      </w:r>
    </w:p>
    <w:tbl>
      <w:tblPr>
        <w:tblW w:w="5520"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4120"/>
      </w:tblGrid>
      <w:tr w:rsidR="001215C9" w14:paraId="43F07EB8" w14:textId="77777777">
        <w:trPr>
          <w:trHeight w:val="260"/>
          <w:tblCellSpacing w:w="0" w:type="dxa"/>
          <w:jc w:val="center"/>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FB7A89"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复检结果</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989DF4"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处理办法</w:t>
            </w:r>
          </w:p>
        </w:tc>
      </w:tr>
      <w:tr w:rsidR="001215C9" w14:paraId="652F937E" w14:textId="77777777">
        <w:trPr>
          <w:trHeight w:val="250"/>
          <w:tblCellSpacing w:w="0" w:type="dxa"/>
          <w:jc w:val="center"/>
        </w:trPr>
        <w:tc>
          <w:tcPr>
            <w:tcW w:w="1400"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3A33F4"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R</w:t>
            </w:r>
            <w:r>
              <w:rPr>
                <w:rFonts w:asciiTheme="minorEastAsia" w:hAnsiTheme="minorEastAsia" w:cstheme="minorEastAsia" w:hint="eastAsia"/>
                <w:sz w:val="24"/>
              </w:rPr>
              <w:t>≤</w:t>
            </w:r>
            <w:r>
              <w:rPr>
                <w:rFonts w:asciiTheme="minorEastAsia" w:hAnsiTheme="minorEastAsia" w:cstheme="minorEastAsia" w:hint="eastAsia"/>
                <w:sz w:val="24"/>
              </w:rPr>
              <w:t>30</w:t>
            </w:r>
            <w:r>
              <w:rPr>
                <w:rFonts w:asciiTheme="minorEastAsia" w:hAnsiTheme="minorEastAsia" w:cstheme="minorEastAsia" w:hint="eastAsia"/>
                <w:sz w:val="24"/>
              </w:rPr>
              <w:t>%</w:t>
            </w:r>
          </w:p>
        </w:tc>
        <w:tc>
          <w:tcPr>
            <w:tcW w:w="4120" w:type="dxa"/>
            <w:tcBorders>
              <w:top w:val="nil"/>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5FE8130C" w14:textId="77777777" w:rsidR="001215C9" w:rsidRDefault="005E55A4">
            <w:pPr>
              <w:spacing w:line="360" w:lineRule="auto"/>
              <w:jc w:val="left"/>
              <w:rPr>
                <w:rFonts w:asciiTheme="minorEastAsia" w:hAnsiTheme="minorEastAsia" w:cstheme="minorEastAsia"/>
                <w:sz w:val="24"/>
              </w:rPr>
            </w:pPr>
            <w:r>
              <w:rPr>
                <w:rFonts w:asciiTheme="minorEastAsia" w:hAnsiTheme="minorEastAsia" w:cstheme="minorEastAsia" w:hint="eastAsia"/>
                <w:sz w:val="24"/>
              </w:rPr>
              <w:t>通过复检，正常答辩</w:t>
            </w:r>
          </w:p>
        </w:tc>
      </w:tr>
      <w:tr w:rsidR="001215C9" w14:paraId="507E26B4" w14:textId="77777777">
        <w:trPr>
          <w:trHeight w:val="290"/>
          <w:tblCellSpacing w:w="0" w:type="dxa"/>
          <w:jc w:val="center"/>
        </w:trPr>
        <w:tc>
          <w:tcPr>
            <w:tcW w:w="1400"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3A2455" w14:textId="77777777" w:rsidR="001215C9" w:rsidRDefault="005E55A4">
            <w:pPr>
              <w:spacing w:line="360" w:lineRule="auto"/>
              <w:jc w:val="center"/>
              <w:rPr>
                <w:rFonts w:asciiTheme="minorEastAsia" w:hAnsiTheme="minorEastAsia" w:cstheme="minorEastAsia"/>
                <w:sz w:val="24"/>
              </w:rPr>
            </w:pPr>
            <w:r>
              <w:rPr>
                <w:rFonts w:asciiTheme="minorEastAsia" w:hAnsiTheme="minorEastAsia" w:cstheme="minorEastAsia" w:hint="eastAsia"/>
                <w:sz w:val="24"/>
              </w:rPr>
              <w:t>R</w:t>
            </w:r>
            <w:r>
              <w:rPr>
                <w:rFonts w:asciiTheme="minorEastAsia" w:hAnsiTheme="minorEastAsia" w:cstheme="minorEastAsia" w:hint="eastAsia"/>
                <w:sz w:val="24"/>
              </w:rPr>
              <w:t>＞</w:t>
            </w:r>
            <w:r>
              <w:rPr>
                <w:rFonts w:asciiTheme="minorEastAsia" w:hAnsiTheme="minorEastAsia" w:cstheme="minorEastAsia" w:hint="eastAsia"/>
                <w:sz w:val="24"/>
              </w:rPr>
              <w:t>30</w:t>
            </w:r>
            <w:r>
              <w:rPr>
                <w:rFonts w:asciiTheme="minorEastAsia" w:hAnsiTheme="minorEastAsia" w:cstheme="minorEastAsia" w:hint="eastAsia"/>
                <w:sz w:val="24"/>
              </w:rPr>
              <w:t>%</w:t>
            </w:r>
          </w:p>
        </w:tc>
        <w:tc>
          <w:tcPr>
            <w:tcW w:w="4120" w:type="dxa"/>
            <w:tcBorders>
              <w:top w:val="nil"/>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6A90CFBB" w14:textId="77777777" w:rsidR="001215C9" w:rsidRDefault="005E55A4">
            <w:pPr>
              <w:spacing w:line="360" w:lineRule="auto"/>
              <w:jc w:val="left"/>
              <w:rPr>
                <w:rFonts w:asciiTheme="minorEastAsia" w:hAnsiTheme="minorEastAsia" w:cstheme="minorEastAsia"/>
                <w:sz w:val="24"/>
              </w:rPr>
            </w:pPr>
            <w:r>
              <w:rPr>
                <w:rFonts w:asciiTheme="minorEastAsia" w:hAnsiTheme="minorEastAsia" w:cstheme="minorEastAsia" w:hint="eastAsia"/>
                <w:sz w:val="24"/>
              </w:rPr>
              <w:t>未通过复检，成绩按“</w:t>
            </w:r>
            <w:r>
              <w:rPr>
                <w:rFonts w:asciiTheme="minorEastAsia" w:hAnsiTheme="minorEastAsia" w:cstheme="minorEastAsia" w:hint="eastAsia"/>
                <w:sz w:val="24"/>
              </w:rPr>
              <w:t>0</w:t>
            </w:r>
            <w:r>
              <w:rPr>
                <w:rFonts w:asciiTheme="minorEastAsia" w:hAnsiTheme="minorEastAsia" w:cstheme="minorEastAsia" w:hint="eastAsia"/>
                <w:sz w:val="24"/>
              </w:rPr>
              <w:t>”分计，重新撰写论文，</w:t>
            </w:r>
            <w:r>
              <w:rPr>
                <w:rFonts w:asciiTheme="minorEastAsia" w:hAnsiTheme="minorEastAsia" w:cstheme="minorEastAsia" w:hint="eastAsia"/>
                <w:sz w:val="24"/>
              </w:rPr>
              <w:t>参加半年后下次检测</w:t>
            </w:r>
          </w:p>
        </w:tc>
      </w:tr>
    </w:tbl>
    <w:p w14:paraId="129FA534"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）学生答辩修改后的论文最终稿，需再次进行检测（仅一次检测机会）。检测不合格视为论文不合格，按延期毕业处理。</w:t>
      </w:r>
    </w:p>
    <w:p w14:paraId="11917F41" w14:textId="77777777" w:rsidR="001215C9" w:rsidRDefault="005E55A4">
      <w:pPr>
        <w:numPr>
          <w:ilvl w:val="0"/>
          <w:numId w:val="1"/>
        </w:numPr>
        <w:spacing w:beforeLines="50" w:before="156" w:afterLines="50" w:after="156" w:line="360" w:lineRule="auto"/>
        <w:rPr>
          <w:rFonts w:asciiTheme="minorEastAsia" w:hAnsiTheme="minorEastAsia" w:cstheme="minorEastAsia"/>
          <w:b/>
          <w:bCs/>
          <w:sz w:val="24"/>
        </w:rPr>
      </w:pPr>
      <w:r>
        <w:rPr>
          <w:rFonts w:asciiTheme="minorEastAsia" w:hAnsiTheme="minorEastAsia" w:cstheme="minorEastAsia" w:hint="eastAsia"/>
          <w:b/>
          <w:bCs/>
          <w:sz w:val="24"/>
        </w:rPr>
        <w:t>继续教育学院联系人及联系电话</w:t>
      </w:r>
    </w:p>
    <w:p w14:paraId="15CB9F68" w14:textId="77777777" w:rsidR="001215C9" w:rsidRDefault="005E55A4">
      <w:pPr>
        <w:spacing w:line="360" w:lineRule="auto"/>
        <w:ind w:firstLineChars="175" w:firstLine="420"/>
        <w:rPr>
          <w:rFonts w:asciiTheme="minorEastAsia" w:hAnsiTheme="minorEastAsia" w:cstheme="minorEastAsia"/>
          <w:sz w:val="24"/>
        </w:rPr>
      </w:pPr>
      <w:r>
        <w:rPr>
          <w:rFonts w:asciiTheme="minorEastAsia" w:hAnsiTheme="minorEastAsia" w:cstheme="minorEastAsia" w:hint="eastAsia"/>
          <w:sz w:val="24"/>
        </w:rPr>
        <w:t>自</w:t>
      </w:r>
      <w:r>
        <w:rPr>
          <w:rFonts w:asciiTheme="minorEastAsia" w:hAnsiTheme="minorEastAsia" w:cstheme="minorEastAsia" w:hint="eastAsia"/>
          <w:sz w:val="24"/>
        </w:rPr>
        <w:t xml:space="preserve"> </w:t>
      </w:r>
      <w:r>
        <w:rPr>
          <w:rFonts w:asciiTheme="minorEastAsia" w:hAnsiTheme="minorEastAsia" w:cstheme="minorEastAsia" w:hint="eastAsia"/>
          <w:sz w:val="24"/>
        </w:rPr>
        <w:t>考</w:t>
      </w:r>
      <w:r>
        <w:rPr>
          <w:rFonts w:asciiTheme="minorEastAsia" w:hAnsiTheme="minorEastAsia" w:cstheme="minorEastAsia" w:hint="eastAsia"/>
          <w:sz w:val="24"/>
        </w:rPr>
        <w:t xml:space="preserve"> </w:t>
      </w:r>
      <w:r>
        <w:rPr>
          <w:rFonts w:asciiTheme="minorEastAsia" w:hAnsiTheme="minorEastAsia" w:cstheme="minorEastAsia" w:hint="eastAsia"/>
          <w:sz w:val="24"/>
        </w:rPr>
        <w:t>办：</w:t>
      </w:r>
      <w:r>
        <w:rPr>
          <w:rFonts w:asciiTheme="minorEastAsia" w:hAnsiTheme="minorEastAsia" w:cstheme="minorEastAsia" w:hint="eastAsia"/>
          <w:sz w:val="24"/>
        </w:rPr>
        <w:t>陈</w:t>
      </w:r>
      <w:r>
        <w:rPr>
          <w:rFonts w:asciiTheme="minorEastAsia" w:hAnsiTheme="minorEastAsia" w:cstheme="minorEastAsia" w:hint="eastAsia"/>
          <w:sz w:val="24"/>
        </w:rPr>
        <w:t>老师</w:t>
      </w:r>
      <w:r>
        <w:rPr>
          <w:rFonts w:asciiTheme="minorEastAsia" w:hAnsiTheme="minorEastAsia" w:cstheme="minorEastAsia" w:hint="eastAsia"/>
          <w:sz w:val="24"/>
        </w:rPr>
        <w:t xml:space="preserve">    </w:t>
      </w:r>
      <w:r>
        <w:rPr>
          <w:rFonts w:asciiTheme="minorEastAsia" w:hAnsiTheme="minorEastAsia" w:cstheme="minorEastAsia" w:hint="eastAsia"/>
          <w:sz w:val="24"/>
        </w:rPr>
        <w:t>联系电话：</w:t>
      </w:r>
      <w:r>
        <w:rPr>
          <w:rFonts w:asciiTheme="minorEastAsia" w:hAnsiTheme="minorEastAsia" w:cstheme="minorEastAsia" w:hint="eastAsia"/>
          <w:sz w:val="24"/>
        </w:rPr>
        <w:t>13981072447</w:t>
      </w:r>
    </w:p>
    <w:p w14:paraId="3FAF1480" w14:textId="77777777" w:rsidR="001215C9" w:rsidRDefault="001215C9">
      <w:pPr>
        <w:spacing w:line="360" w:lineRule="auto"/>
        <w:ind w:firstLineChars="175" w:firstLine="420"/>
        <w:rPr>
          <w:rFonts w:asciiTheme="minorEastAsia" w:hAnsiTheme="minorEastAsia" w:cstheme="minorEastAsia"/>
          <w:sz w:val="24"/>
        </w:rPr>
      </w:pPr>
    </w:p>
    <w:p w14:paraId="3AB2436C" w14:textId="77777777" w:rsidR="001215C9" w:rsidRDefault="001215C9">
      <w:pPr>
        <w:spacing w:line="360" w:lineRule="auto"/>
        <w:ind w:firstLineChars="175" w:firstLine="420"/>
        <w:rPr>
          <w:rFonts w:asciiTheme="minorEastAsia" w:hAnsiTheme="minorEastAsia" w:cstheme="minorEastAsia"/>
          <w:sz w:val="24"/>
        </w:rPr>
      </w:pPr>
    </w:p>
    <w:p w14:paraId="63D166AA" w14:textId="77777777" w:rsidR="001215C9" w:rsidRDefault="005E55A4">
      <w:pPr>
        <w:spacing w:line="360" w:lineRule="auto"/>
        <w:jc w:val="right"/>
        <w:rPr>
          <w:rFonts w:asciiTheme="minorEastAsia" w:hAnsiTheme="minorEastAsia" w:cstheme="minorEastAsia"/>
          <w:sz w:val="24"/>
        </w:rPr>
      </w:pPr>
      <w:r>
        <w:rPr>
          <w:rFonts w:asciiTheme="minorEastAsia" w:hAnsiTheme="minorEastAsia" w:cstheme="minorEastAsia" w:hint="eastAsia"/>
          <w:sz w:val="24"/>
        </w:rPr>
        <w:t>四川工业科技学院</w:t>
      </w:r>
      <w:r>
        <w:rPr>
          <w:rFonts w:asciiTheme="minorEastAsia" w:hAnsiTheme="minorEastAsia" w:cstheme="minorEastAsia" w:hint="eastAsia"/>
          <w:sz w:val="24"/>
        </w:rPr>
        <w:t>继续教育学院</w:t>
      </w:r>
    </w:p>
    <w:p w14:paraId="735C7F31" w14:textId="77777777" w:rsidR="001215C9" w:rsidRDefault="005E55A4">
      <w:pPr>
        <w:spacing w:line="360" w:lineRule="auto"/>
        <w:jc w:val="center"/>
      </w:pPr>
      <w:r>
        <w:rPr>
          <w:rFonts w:asciiTheme="minorEastAsia" w:hAnsiTheme="minorEastAsia" w:cstheme="minorEastAsia" w:hint="eastAsia"/>
          <w:sz w:val="24"/>
        </w:rPr>
        <w:t xml:space="preserve">                                          </w:t>
      </w:r>
      <w:r>
        <w:rPr>
          <w:rFonts w:asciiTheme="minorEastAsia" w:hAnsiTheme="minorEastAsia" w:cstheme="minorEastAsia" w:hint="eastAsia"/>
          <w:sz w:val="24"/>
        </w:rPr>
        <w:t>202</w:t>
      </w:r>
      <w:r>
        <w:rPr>
          <w:rFonts w:asciiTheme="minorEastAsia" w:hAnsiTheme="minorEastAsia" w:cstheme="minorEastAsia" w:hint="eastAsia"/>
          <w:sz w:val="24"/>
        </w:rPr>
        <w:t>2</w:t>
      </w:r>
      <w:r>
        <w:rPr>
          <w:rFonts w:asciiTheme="minorEastAsia" w:hAnsiTheme="minorEastAsia" w:cstheme="minorEastAsia" w:hint="eastAsia"/>
          <w:sz w:val="24"/>
        </w:rPr>
        <w:t>年</w:t>
      </w:r>
      <w:r>
        <w:rPr>
          <w:rFonts w:asciiTheme="minorEastAsia" w:hAnsiTheme="minorEastAsia" w:cstheme="minorEastAsia" w:hint="eastAsia"/>
          <w:sz w:val="24"/>
        </w:rPr>
        <w:t>3</w:t>
      </w:r>
      <w:r>
        <w:rPr>
          <w:rFonts w:asciiTheme="minorEastAsia" w:hAnsiTheme="minorEastAsia" w:cstheme="minorEastAsia" w:hint="eastAsia"/>
          <w:sz w:val="24"/>
        </w:rPr>
        <w:t>月</w:t>
      </w:r>
      <w:r>
        <w:rPr>
          <w:rFonts w:asciiTheme="minorEastAsia" w:hAnsiTheme="minorEastAsia" w:cstheme="minorEastAsia" w:hint="eastAsia"/>
          <w:sz w:val="24"/>
        </w:rPr>
        <w:t>9</w:t>
      </w:r>
      <w:r>
        <w:rPr>
          <w:rFonts w:asciiTheme="minorEastAsia" w:hAnsiTheme="minorEastAsia" w:cstheme="minorEastAsia" w:hint="eastAsia"/>
          <w:sz w:val="24"/>
        </w:rPr>
        <w:t>日</w:t>
      </w:r>
    </w:p>
    <w:sectPr w:rsidR="001215C9">
      <w:footerReference w:type="default" r:id="rId8"/>
      <w:pgSz w:w="11906" w:h="16838"/>
      <w:pgMar w:top="1440" w:right="1486"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0FD3" w14:textId="77777777" w:rsidR="005E55A4" w:rsidRDefault="005E55A4">
      <w:r>
        <w:separator/>
      </w:r>
    </w:p>
  </w:endnote>
  <w:endnote w:type="continuationSeparator" w:id="0">
    <w:p w14:paraId="63B1DD82" w14:textId="77777777" w:rsidR="005E55A4" w:rsidRDefault="005E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28A9" w14:textId="77777777" w:rsidR="001215C9" w:rsidRDefault="005E55A4">
    <w:pPr>
      <w:pStyle w:val="a3"/>
    </w:pPr>
    <w:r>
      <w:rPr>
        <w:noProof/>
      </w:rPr>
      <mc:AlternateContent>
        <mc:Choice Requires="wps">
          <w:drawing>
            <wp:anchor distT="0" distB="0" distL="114300" distR="114300" simplePos="0" relativeHeight="251659264" behindDoc="0" locked="0" layoutInCell="1" allowOverlap="1" wp14:anchorId="26B529F1" wp14:editId="0F16CBC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396B5" w14:textId="77777777" w:rsidR="001215C9" w:rsidRDefault="005E55A4">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B529F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9396B5" w14:textId="77777777" w:rsidR="001215C9" w:rsidRDefault="005E55A4">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DFE3" w14:textId="77777777" w:rsidR="005E55A4" w:rsidRDefault="005E55A4">
      <w:r>
        <w:separator/>
      </w:r>
    </w:p>
  </w:footnote>
  <w:footnote w:type="continuationSeparator" w:id="0">
    <w:p w14:paraId="7C53AAC6" w14:textId="77777777" w:rsidR="005E55A4" w:rsidRDefault="005E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578827"/>
    <w:multiLevelType w:val="singleLevel"/>
    <w:tmpl w:val="E757882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8F2D37"/>
    <w:rsid w:val="001215C9"/>
    <w:rsid w:val="005E55A4"/>
    <w:rsid w:val="00CE1D3A"/>
    <w:rsid w:val="0DE317A6"/>
    <w:rsid w:val="0EAA4E44"/>
    <w:rsid w:val="11145A9D"/>
    <w:rsid w:val="13F75F14"/>
    <w:rsid w:val="175B6567"/>
    <w:rsid w:val="17E7721A"/>
    <w:rsid w:val="1B604297"/>
    <w:rsid w:val="22F6224F"/>
    <w:rsid w:val="28691E3F"/>
    <w:rsid w:val="2A8F2D37"/>
    <w:rsid w:val="2CBF0C46"/>
    <w:rsid w:val="302D48B3"/>
    <w:rsid w:val="33DE726C"/>
    <w:rsid w:val="3B134393"/>
    <w:rsid w:val="3ECF3C81"/>
    <w:rsid w:val="424A6A06"/>
    <w:rsid w:val="43B65159"/>
    <w:rsid w:val="474B7389"/>
    <w:rsid w:val="48270904"/>
    <w:rsid w:val="493D1BB3"/>
    <w:rsid w:val="4D087CDF"/>
    <w:rsid w:val="4ED419EC"/>
    <w:rsid w:val="512C5281"/>
    <w:rsid w:val="556B447A"/>
    <w:rsid w:val="5B74115C"/>
    <w:rsid w:val="5D4A429C"/>
    <w:rsid w:val="5DBF7BB9"/>
    <w:rsid w:val="642773F9"/>
    <w:rsid w:val="68265E18"/>
    <w:rsid w:val="684118D8"/>
    <w:rsid w:val="6FF869DF"/>
    <w:rsid w:val="7093628A"/>
    <w:rsid w:val="75C22192"/>
    <w:rsid w:val="7BF54B6F"/>
    <w:rsid w:val="7F1B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FD264"/>
  <w15:docId w15:val="{C315569A-8613-41B7-B1DD-A73781BF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崇礼尚乐</dc:creator>
  <cp:lastModifiedBy>温 刚</cp:lastModifiedBy>
  <cp:revision>2</cp:revision>
  <dcterms:created xsi:type="dcterms:W3CDTF">2022-03-09T02:38:00Z</dcterms:created>
  <dcterms:modified xsi:type="dcterms:W3CDTF">2022-03-09T02:38:00Z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E731F37619AC437798F31151B2570081</vt:lpwstr>
  </property>
</Properties>
</file>